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F1191" w14:textId="77777777" w:rsidR="00AF14DA" w:rsidRDefault="00AF14DA" w:rsidP="00AF14DA">
      <w:r>
        <w:rPr>
          <w:b/>
          <w:noProof/>
          <w:color w:val="FFFFFF"/>
          <w:spacing w:val="2"/>
          <w:sz w:val="46"/>
          <w:szCs w:val="46"/>
          <w:lang w:eastAsia="en-AU"/>
        </w:rPr>
        <w:drawing>
          <wp:anchor distT="0" distB="0" distL="114300" distR="114300" simplePos="0" relativeHeight="251659264" behindDoc="1" locked="0" layoutInCell="1" allowOverlap="1" wp14:anchorId="3CCC6004" wp14:editId="4A155FAE">
            <wp:simplePos x="0" y="0"/>
            <wp:positionH relativeFrom="column">
              <wp:posOffset>-541201</wp:posOffset>
            </wp:positionH>
            <wp:positionV relativeFrom="paragraph">
              <wp:posOffset>-1238885</wp:posOffset>
            </wp:positionV>
            <wp:extent cx="7573993" cy="10704853"/>
            <wp:effectExtent l="0" t="0" r="8255" b="1270"/>
            <wp:wrapNone/>
            <wp:docPr id="5" name="Picture 5" descr="Cover page of course." title="Differentiated learning Present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ead6\Desktop\Tim\cover-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3993" cy="10704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1E2DD" w14:textId="77777777" w:rsidR="00AF14DA" w:rsidRDefault="00AF14DA" w:rsidP="00AF14DA"/>
    <w:p w14:paraId="4C988D69" w14:textId="3520A1A0" w:rsidR="00AF14DA" w:rsidRDefault="0055314B" w:rsidP="00AF14DA">
      <w:pPr>
        <w:ind w:right="3402"/>
        <w:rPr>
          <w:rFonts w:ascii="Century Gothic" w:hAnsi="Century Gothic"/>
          <w:color w:val="FFFFFF" w:themeColor="background1"/>
          <w:sz w:val="56"/>
          <w:szCs w:val="56"/>
        </w:rPr>
      </w:pPr>
      <w:r>
        <w:rPr>
          <w:rFonts w:ascii="Century Gothic" w:hAnsi="Century Gothic"/>
          <w:color w:val="FFFFFF" w:themeColor="background1"/>
          <w:sz w:val="56"/>
          <w:szCs w:val="56"/>
        </w:rPr>
        <w:t>Differentiated learning</w:t>
      </w:r>
    </w:p>
    <w:p w14:paraId="3EF32EBF" w14:textId="77777777" w:rsidR="001C657C" w:rsidRDefault="001C657C" w:rsidP="00AF14DA">
      <w:pPr>
        <w:pStyle w:val="Heading1"/>
        <w:rPr>
          <w:sz w:val="56"/>
        </w:rPr>
      </w:pPr>
    </w:p>
    <w:p w14:paraId="12552903" w14:textId="77777777" w:rsidR="001C657C" w:rsidRDefault="001C657C" w:rsidP="00AF14DA">
      <w:pPr>
        <w:pStyle w:val="Heading1"/>
        <w:rPr>
          <w:sz w:val="56"/>
        </w:rPr>
      </w:pPr>
    </w:p>
    <w:p w14:paraId="68130079" w14:textId="77777777" w:rsidR="001C657C" w:rsidRDefault="001C657C" w:rsidP="00AF14DA">
      <w:pPr>
        <w:pStyle w:val="Heading1"/>
        <w:rPr>
          <w:sz w:val="56"/>
        </w:rPr>
      </w:pPr>
    </w:p>
    <w:p w14:paraId="61CCF4FE" w14:textId="22F13617" w:rsidR="00333E08" w:rsidRPr="00AF14DA" w:rsidRDefault="001C304B" w:rsidP="00AF14DA">
      <w:pPr>
        <w:pStyle w:val="Heading1"/>
      </w:pPr>
      <w:r w:rsidRPr="001C304B">
        <w:rPr>
          <w:sz w:val="56"/>
        </w:rPr>
        <w:t>Presenter n</w:t>
      </w:r>
      <w:r w:rsidR="00FD43FC" w:rsidRPr="001C304B">
        <w:rPr>
          <w:sz w:val="56"/>
        </w:rPr>
        <w:t>otes</w:t>
      </w:r>
      <w:r w:rsidR="00333E08">
        <w:rPr>
          <w:noProof/>
        </w:rPr>
        <w:br w:type="page"/>
      </w:r>
    </w:p>
    <w:p w14:paraId="2D79ADC2" w14:textId="4B2F35A0" w:rsidR="00972375" w:rsidRDefault="00C55520" w:rsidP="00972375">
      <w:pPr>
        <w:pStyle w:val="Heading1"/>
      </w:pPr>
      <w:bookmarkStart w:id="0" w:name="_Toc343762423"/>
      <w:r>
        <w:lastRenderedPageBreak/>
        <w:t>Presenter n</w:t>
      </w:r>
      <w:r w:rsidR="00272D69">
        <w:t>otes</w:t>
      </w:r>
    </w:p>
    <w:p w14:paraId="3C6C58E6" w14:textId="30AEF3D4" w:rsidR="00272D69" w:rsidRDefault="00272D69" w:rsidP="00272D69">
      <w:pPr>
        <w:pStyle w:val="Heading2"/>
      </w:pPr>
      <w:r>
        <w:t xml:space="preserve">How to </w:t>
      </w:r>
      <w:r w:rsidRPr="00E94667">
        <w:t>complete</w:t>
      </w:r>
      <w:r>
        <w:t xml:space="preserve"> this course</w:t>
      </w:r>
    </w:p>
    <w:p w14:paraId="7E7B5999" w14:textId="65EB4C33" w:rsidR="00A90036" w:rsidRPr="00156990" w:rsidRDefault="00A90036" w:rsidP="00A90036">
      <w:r w:rsidRPr="00156990">
        <w:t>Course participants should work their way across the tabs at the top of each page and complete</w:t>
      </w:r>
      <w:r w:rsidR="0061693A">
        <w:t xml:space="preserve"> </w:t>
      </w:r>
      <w:r w:rsidR="00734F24">
        <w:t>the</w:t>
      </w:r>
      <w:r w:rsidR="0061693A">
        <w:t xml:space="preserve"> corresponding activity. </w:t>
      </w:r>
    </w:p>
    <w:p w14:paraId="5D295118" w14:textId="67C57C8B" w:rsidR="00A90036" w:rsidRDefault="00A90036" w:rsidP="00A90036">
      <w:r>
        <w:t xml:space="preserve">On completion of the course, participants must also ensure they follow the applicable procedures under the </w:t>
      </w:r>
      <w:r w:rsidR="009508D7">
        <w:br/>
      </w:r>
      <w:r w:rsidR="009508D7">
        <w:rPr>
          <w:i/>
        </w:rPr>
        <w:t xml:space="preserve">Wrap </w:t>
      </w:r>
      <w:r w:rsidRPr="00425342">
        <w:rPr>
          <w:i/>
        </w:rPr>
        <w:t>up</w:t>
      </w:r>
      <w:r>
        <w:t xml:space="preserve"> tab. </w:t>
      </w:r>
    </w:p>
    <w:p w14:paraId="4BE1E58B" w14:textId="01E3E90B" w:rsidR="008C0A3D" w:rsidRDefault="00A90036" w:rsidP="00A90036">
      <w:pPr>
        <w:rPr>
          <w:color w:val="000000" w:themeColor="text1"/>
        </w:rPr>
      </w:pPr>
      <w:r w:rsidRPr="00B24FDC">
        <w:t xml:space="preserve">Please ensure that the course supervisor has scheduled </w:t>
      </w:r>
      <w:r w:rsidR="0055314B" w:rsidRPr="0055314B">
        <w:rPr>
          <w:i/>
        </w:rPr>
        <w:t>Differe</w:t>
      </w:r>
      <w:r w:rsidR="00E922BF">
        <w:rPr>
          <w:i/>
        </w:rPr>
        <w:t>n</w:t>
      </w:r>
      <w:r w:rsidR="0055314B" w:rsidRPr="0055314B">
        <w:rPr>
          <w:i/>
        </w:rPr>
        <w:t>tiated learning</w:t>
      </w:r>
      <w:r w:rsidRPr="00B24FDC">
        <w:t xml:space="preserve"> on </w:t>
      </w:r>
      <w:proofErr w:type="spellStart"/>
      <w:r w:rsidRPr="00B24FDC">
        <w:t>MyPL@Edu</w:t>
      </w:r>
      <w:proofErr w:type="spellEnd"/>
      <w:r w:rsidRPr="00B24FDC">
        <w:t xml:space="preserve">. For information on scheduling an event </w:t>
      </w:r>
      <w:r w:rsidR="00A57C2C" w:rsidRPr="00A57C2C">
        <w:t xml:space="preserve">see </w:t>
      </w:r>
      <w:hyperlink r:id="rId13" w:tgtFrame="_blank" w:tooltip="https://www.det.nsw.edu.au/proflearn/areas/plp/mypl/index.htm" w:history="1">
        <w:proofErr w:type="spellStart"/>
        <w:r w:rsidR="004673CF" w:rsidRPr="00F56936">
          <w:rPr>
            <w:b/>
            <w:bCs/>
            <w:color w:val="00535E"/>
            <w:u w:val="single"/>
            <w:shd w:val="clear" w:color="auto" w:fill="FFFFFF"/>
          </w:rPr>
          <w:t>MyPL@Edu</w:t>
        </w:r>
        <w:proofErr w:type="spellEnd"/>
      </w:hyperlink>
      <w:r w:rsidRPr="00B24FDC">
        <w:t>.</w:t>
      </w:r>
      <w:r w:rsidR="008C0A3D" w:rsidRPr="008C0A3D">
        <w:rPr>
          <w:color w:val="000000" w:themeColor="text1"/>
        </w:rPr>
        <w:t xml:space="preserve"> </w:t>
      </w:r>
    </w:p>
    <w:p w14:paraId="49843875" w14:textId="1BF7F95D" w:rsidR="00172DF2" w:rsidRDefault="008C0A3D" w:rsidP="00A90036">
      <w:r w:rsidRPr="003752F5">
        <w:rPr>
          <w:color w:val="000000" w:themeColor="text1"/>
        </w:rPr>
        <w:t xml:space="preserve">The </w:t>
      </w:r>
      <w:r w:rsidRPr="003752F5">
        <w:rPr>
          <w:b/>
          <w:color w:val="000000" w:themeColor="text1"/>
          <w:u w:color="0083A9"/>
        </w:rPr>
        <w:t xml:space="preserve">Course deliverable </w:t>
      </w:r>
      <w:r w:rsidRPr="003752F5">
        <w:rPr>
          <w:color w:val="000000" w:themeColor="text1"/>
        </w:rPr>
        <w:t xml:space="preserve">is found in the </w:t>
      </w:r>
      <w:proofErr w:type="gramStart"/>
      <w:r>
        <w:rPr>
          <w:i/>
          <w:iCs/>
          <w:color w:val="000000" w:themeColor="text1"/>
        </w:rPr>
        <w:t>Your</w:t>
      </w:r>
      <w:proofErr w:type="gramEnd"/>
      <w:r>
        <w:rPr>
          <w:i/>
          <w:iCs/>
          <w:color w:val="000000" w:themeColor="text1"/>
        </w:rPr>
        <w:t xml:space="preserve"> task</w:t>
      </w:r>
      <w:r w:rsidRPr="003752F5">
        <w:rPr>
          <w:i/>
          <w:iCs/>
          <w:color w:val="000000" w:themeColor="text1"/>
        </w:rPr>
        <w:t xml:space="preserve"> </w:t>
      </w:r>
      <w:r w:rsidRPr="003752F5">
        <w:rPr>
          <w:color w:val="000000" w:themeColor="text1"/>
        </w:rPr>
        <w:t xml:space="preserve">tab </w:t>
      </w:r>
      <w:r w:rsidRPr="008C0A3D">
        <w:rPr>
          <w:iCs/>
          <w:color w:val="000000" w:themeColor="text1"/>
        </w:rPr>
        <w:t>and</w:t>
      </w:r>
      <w:r w:rsidRPr="003752F5">
        <w:rPr>
          <w:i/>
          <w:iCs/>
          <w:color w:val="000000" w:themeColor="text1"/>
        </w:rPr>
        <w:t xml:space="preserve"> </w:t>
      </w:r>
      <w:r w:rsidRPr="003752F5">
        <w:rPr>
          <w:color w:val="000000" w:themeColor="text1"/>
        </w:rPr>
        <w:t>must be completed by participants and submitted to their supervisor for accreditation.</w:t>
      </w:r>
    </w:p>
    <w:p w14:paraId="55649A6C" w14:textId="77777777" w:rsidR="00A90036" w:rsidRPr="00156990" w:rsidRDefault="00A90036" w:rsidP="00A90036">
      <w:pPr>
        <w:pStyle w:val="Heading2"/>
      </w:pPr>
      <w:r w:rsidRPr="00156990">
        <w:t>Preparation required</w:t>
      </w:r>
    </w:p>
    <w:p w14:paraId="0F84F5E8" w14:textId="77777777" w:rsidR="00A90036" w:rsidRPr="00156990" w:rsidRDefault="00A90036" w:rsidP="00A90036">
      <w:r w:rsidRPr="00156990">
        <w:t>Prior to delivering the course, set aside some time to familiarise yourself with the content contained in each tab.</w:t>
      </w:r>
    </w:p>
    <w:p w14:paraId="7ADA827F" w14:textId="77777777" w:rsidR="00A90036" w:rsidRDefault="00A90036" w:rsidP="00A90036">
      <w:r w:rsidRPr="00B24FDC">
        <w:t>You may wish to print out the activities beforehand and download the complete activity booklet</w:t>
      </w:r>
      <w:r>
        <w:t xml:space="preserve">, </w:t>
      </w:r>
      <w:r w:rsidRPr="00B24FDC">
        <w:t>which contains all the activities</w:t>
      </w:r>
      <w:r>
        <w:t xml:space="preserve"> and is available</w:t>
      </w:r>
      <w:r w:rsidRPr="00B24FDC">
        <w:t xml:space="preserve"> </w:t>
      </w:r>
      <w:r>
        <w:t xml:space="preserve">in </w:t>
      </w:r>
      <w:r w:rsidRPr="00156990">
        <w:rPr>
          <w:u w:color="0083A9"/>
        </w:rPr>
        <w:t>PDF</w:t>
      </w:r>
      <w:r w:rsidRPr="00B24FDC">
        <w:t xml:space="preserve"> or </w:t>
      </w:r>
      <w:r>
        <w:t xml:space="preserve">Microsoft </w:t>
      </w:r>
      <w:r w:rsidRPr="00156990">
        <w:rPr>
          <w:u w:color="0083A9"/>
        </w:rPr>
        <w:t>Word</w:t>
      </w:r>
      <w:r w:rsidRPr="00B24FDC">
        <w:t xml:space="preserve"> </w:t>
      </w:r>
      <w:r>
        <w:t>formats</w:t>
      </w:r>
      <w:r w:rsidRPr="00B24FDC">
        <w:t>.</w:t>
      </w:r>
    </w:p>
    <w:p w14:paraId="2C688575" w14:textId="6119A2E1" w:rsidR="00915F4C" w:rsidRDefault="00915F4C" w:rsidP="00A90036">
      <w:r>
        <w:t xml:space="preserve">Activity 4: </w:t>
      </w:r>
      <w:r w:rsidR="00AE68D8">
        <w:t xml:space="preserve">To create a digital collaborative document for this activity, </w:t>
      </w:r>
      <w:r w:rsidR="00C8684D">
        <w:t>share</w:t>
      </w:r>
      <w:r>
        <w:t xml:space="preserve"> the document with participants</w:t>
      </w:r>
      <w:r w:rsidR="00C8684D">
        <w:t xml:space="preserve"> before the session</w:t>
      </w:r>
      <w:r>
        <w:t>. See the instructions</w:t>
      </w:r>
      <w:r w:rsidR="004F5866">
        <w:t xml:space="preserve"> for either Google Drive or Microsoft Office 365 OneDrive</w:t>
      </w:r>
      <w:r w:rsidR="00C8684D">
        <w:t xml:space="preserve">, page </w:t>
      </w:r>
      <w:r w:rsidR="005E69EE">
        <w:t>8 of these notes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con for viewing videos in full screen mode and icon for turning closed captions on or off."/>
      </w:tblPr>
      <w:tblGrid>
        <w:gridCol w:w="666"/>
        <w:gridCol w:w="7793"/>
      </w:tblGrid>
      <w:tr w:rsidR="00A90036" w14:paraId="376FE1C0" w14:textId="77777777" w:rsidTr="00B07429">
        <w:trPr>
          <w:tblHeader/>
        </w:trPr>
        <w:tc>
          <w:tcPr>
            <w:tcW w:w="0" w:type="auto"/>
          </w:tcPr>
          <w:p w14:paraId="2BCD2B56" w14:textId="77777777" w:rsidR="00A90036" w:rsidRDefault="00A90036" w:rsidP="009B1932">
            <w:r>
              <w:rPr>
                <w:noProof/>
                <w:lang w:eastAsia="en-AU"/>
              </w:rPr>
              <w:drawing>
                <wp:inline distT="0" distB="0" distL="0" distR="0" wp14:anchorId="6A15C352" wp14:editId="5FF31827">
                  <wp:extent cx="276225" cy="247650"/>
                  <wp:effectExtent l="0" t="0" r="9525" b="0"/>
                  <wp:docPr id="24" name="full_screen_icon.png" descr="You tube full scree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screen_icon.png"/>
                          <pic:cNvPicPr/>
                        </pic:nvPicPr>
                        <pic:blipFill>
                          <a:blip r:embed="rId14" r:link="rId15" cstate="print">
                            <a:extLst>
                              <a:ext uri="{28A0092B-C50C-407E-A947-70E740481C1C}">
                                <a14:useLocalDpi xmlns:a14="http://schemas.microsoft.com/office/drawing/2010/main" val="0"/>
                              </a:ext>
                            </a:extLst>
                          </a:blip>
                          <a:stretch>
                            <a:fillRect/>
                          </a:stretch>
                        </pic:blipFill>
                        <pic:spPr>
                          <a:xfrm>
                            <a:off x="0" y="0"/>
                            <a:ext cx="276225" cy="247650"/>
                          </a:xfrm>
                          <a:prstGeom prst="rect">
                            <a:avLst/>
                          </a:prstGeom>
                        </pic:spPr>
                      </pic:pic>
                    </a:graphicData>
                  </a:graphic>
                </wp:inline>
              </w:drawing>
            </w:r>
          </w:p>
        </w:tc>
        <w:tc>
          <w:tcPr>
            <w:tcW w:w="0" w:type="auto"/>
          </w:tcPr>
          <w:p w14:paraId="79045CFA" w14:textId="71B25F60" w:rsidR="00A90036" w:rsidRDefault="00AC4620" w:rsidP="009B1932">
            <w:r>
              <w:t>Videos</w:t>
            </w:r>
            <w:r w:rsidR="00A90036" w:rsidRPr="00CD418D">
              <w:t xml:space="preserve"> can be viewed in full screen mode by clicking on the </w:t>
            </w:r>
            <w:r w:rsidR="00A90036">
              <w:t>full screen icon.</w:t>
            </w:r>
          </w:p>
        </w:tc>
      </w:tr>
      <w:tr w:rsidR="00A90036" w14:paraId="029A0746" w14:textId="77777777" w:rsidTr="009B1932">
        <w:tc>
          <w:tcPr>
            <w:tcW w:w="0" w:type="auto"/>
          </w:tcPr>
          <w:p w14:paraId="5A34510C" w14:textId="77777777" w:rsidR="00A90036" w:rsidRDefault="00A90036" w:rsidP="009B1932">
            <w:pPr>
              <w:rPr>
                <w:noProof/>
              </w:rPr>
            </w:pPr>
            <w:r>
              <w:rPr>
                <w:noProof/>
                <w:lang w:eastAsia="en-AU"/>
              </w:rPr>
              <w:drawing>
                <wp:inline distT="0" distB="0" distL="0" distR="0" wp14:anchorId="0BF26836" wp14:editId="6D94A380">
                  <wp:extent cx="276225" cy="209550"/>
                  <wp:effectExtent l="0" t="0" r="9525" b="0"/>
                  <wp:docPr id="34" name="cc_icon.png" descr="You tube closed capti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icon.png"/>
                          <pic:cNvPicPr/>
                        </pic:nvPicPr>
                        <pic:blipFill>
                          <a:blip r:embed="rId16" r:link="rId17" cstate="print">
                            <a:extLst>
                              <a:ext uri="{28A0092B-C50C-407E-A947-70E740481C1C}">
                                <a14:useLocalDpi xmlns:a14="http://schemas.microsoft.com/office/drawing/2010/main" val="0"/>
                              </a:ext>
                            </a:extLst>
                          </a:blip>
                          <a:stretch>
                            <a:fillRect/>
                          </a:stretch>
                        </pic:blipFill>
                        <pic:spPr>
                          <a:xfrm>
                            <a:off x="0" y="0"/>
                            <a:ext cx="276225" cy="209550"/>
                          </a:xfrm>
                          <a:prstGeom prst="rect">
                            <a:avLst/>
                          </a:prstGeom>
                        </pic:spPr>
                      </pic:pic>
                    </a:graphicData>
                  </a:graphic>
                </wp:inline>
              </w:drawing>
            </w:r>
          </w:p>
        </w:tc>
        <w:tc>
          <w:tcPr>
            <w:tcW w:w="0" w:type="auto"/>
          </w:tcPr>
          <w:p w14:paraId="24163272" w14:textId="77777777" w:rsidR="00A90036" w:rsidRPr="00911B4B" w:rsidRDefault="00A90036" w:rsidP="009B1932">
            <w:r>
              <w:t>Captions can be turned on or off on the video by clicking on the closed captions icon.</w:t>
            </w:r>
          </w:p>
        </w:tc>
      </w:tr>
    </w:tbl>
    <w:p w14:paraId="26B094DD" w14:textId="77777777" w:rsidR="00A90036" w:rsidRDefault="00A90036" w:rsidP="00A90036">
      <w:pPr>
        <w:pStyle w:val="Heading2"/>
      </w:pPr>
      <w:r>
        <w:t>Group organisation</w:t>
      </w:r>
    </w:p>
    <w:p w14:paraId="5F4BB8D3" w14:textId="19F4AED0" w:rsidR="00A90036" w:rsidRDefault="00A90036" w:rsidP="00A90036">
      <w:r w:rsidRPr="00CD418D">
        <w:t>This course will be be</w:t>
      </w:r>
      <w:r>
        <w:t>st delivered with participants in small groups</w:t>
      </w:r>
      <w:r w:rsidRPr="003752F5">
        <w:rPr>
          <w:i/>
        </w:rPr>
        <w:t>.</w:t>
      </w:r>
      <w:r>
        <w:t xml:space="preserve"> </w:t>
      </w:r>
      <w:r w:rsidRPr="00CD418D">
        <w:t xml:space="preserve">Alternatively, participants may view the course on their own electronic device, such as a tablet or laptop. However, the pace can be better controlled if the presenter can deliver the course on an </w:t>
      </w:r>
      <w:r>
        <w:t>i</w:t>
      </w:r>
      <w:r w:rsidRPr="00CD418D">
        <w:t>nteractive whiteboard.</w:t>
      </w:r>
    </w:p>
    <w:p w14:paraId="1679C7CF" w14:textId="0E03EF2B" w:rsidR="00AE68D8" w:rsidRDefault="00A90036" w:rsidP="00A90036">
      <w:r w:rsidRPr="00CD418D">
        <w:t>Discussion and collaboration between participants will enrich the delivery of this course.</w:t>
      </w:r>
    </w:p>
    <w:p w14:paraId="47FB001D" w14:textId="77777777" w:rsidR="00AE68D8" w:rsidRDefault="00AE68D8">
      <w:pPr>
        <w:spacing w:after="0" w:line="240" w:lineRule="auto"/>
      </w:pPr>
      <w:r>
        <w:br w:type="page"/>
      </w:r>
    </w:p>
    <w:p w14:paraId="5E1D16BF" w14:textId="0768E319" w:rsidR="00A90036" w:rsidRPr="001B24DE" w:rsidRDefault="00A90036" w:rsidP="003E2A7D">
      <w:pPr>
        <w:pStyle w:val="Heading1"/>
      </w:pPr>
      <w:r>
        <w:lastRenderedPageBreak/>
        <w:t>Overview</w:t>
      </w:r>
    </w:p>
    <w:p w14:paraId="6947BCB5" w14:textId="24833F36" w:rsidR="00A90036" w:rsidRPr="002F519F" w:rsidRDefault="00A90036" w:rsidP="00A90036">
      <w:pPr>
        <w:rPr>
          <w:lang w:eastAsia="en-AU"/>
        </w:rPr>
      </w:pPr>
      <w:r w:rsidRPr="002F519F">
        <w:rPr>
          <w:lang w:eastAsia="en-AU"/>
        </w:rPr>
        <w:t xml:space="preserve">Indicative time: </w:t>
      </w:r>
      <w:r w:rsidR="00285E92">
        <w:rPr>
          <w:lang w:eastAsia="en-AU"/>
        </w:rPr>
        <w:t>5</w:t>
      </w:r>
      <w:r w:rsidRPr="002F519F">
        <w:rPr>
          <w:lang w:eastAsia="en-AU"/>
        </w:rPr>
        <w:t xml:space="preserve"> min</w:t>
      </w:r>
      <w:r>
        <w:rPr>
          <w:lang w:eastAsia="en-AU"/>
        </w:rPr>
        <w:t>utes</w:t>
      </w:r>
    </w:p>
    <w:p w14:paraId="001F4A8B" w14:textId="77777777" w:rsidR="00A90036" w:rsidRDefault="00A90036" w:rsidP="003E2A7D">
      <w:pPr>
        <w:pStyle w:val="Heading2"/>
        <w:rPr>
          <w:rFonts w:eastAsiaTheme="minorEastAsia" w:cs="Calibri"/>
          <w:color w:val="000000"/>
          <w:lang w:eastAsia="zh-CN"/>
        </w:rPr>
      </w:pPr>
      <w:r w:rsidRPr="00571BCF">
        <w:t>What is this tab about?</w:t>
      </w:r>
      <w:r w:rsidRPr="004F657B">
        <w:rPr>
          <w:rFonts w:eastAsiaTheme="minorEastAsia" w:cs="Calibri"/>
          <w:color w:val="000000"/>
          <w:lang w:eastAsia="zh-CN"/>
        </w:rPr>
        <w:t xml:space="preserve"> </w:t>
      </w:r>
    </w:p>
    <w:p w14:paraId="5752B600" w14:textId="492398BF" w:rsidR="00A90036" w:rsidRDefault="00A90036" w:rsidP="00A90036">
      <w:pPr>
        <w:autoSpaceDE w:val="0"/>
        <w:autoSpaceDN w:val="0"/>
        <w:adjustRightInd w:val="0"/>
        <w:spacing w:after="0" w:line="240" w:lineRule="auto"/>
        <w:rPr>
          <w:rFonts w:eastAsiaTheme="minorEastAsia" w:cs="Calibri"/>
          <w:color w:val="000000"/>
          <w:lang w:eastAsia="zh-CN"/>
        </w:rPr>
      </w:pPr>
      <w:r w:rsidRPr="00414A16">
        <w:rPr>
          <w:rFonts w:eastAsiaTheme="minorEastAsia" w:cs="Calibri"/>
          <w:color w:val="000000"/>
          <w:lang w:eastAsia="zh-CN"/>
        </w:rPr>
        <w:t xml:space="preserve">This tab </w:t>
      </w:r>
      <w:r>
        <w:rPr>
          <w:rFonts w:eastAsiaTheme="minorEastAsia" w:cs="Calibri"/>
          <w:color w:val="000000"/>
          <w:lang w:eastAsia="zh-CN"/>
        </w:rPr>
        <w:t xml:space="preserve">provides a </w:t>
      </w:r>
      <w:r w:rsidR="00254062">
        <w:rPr>
          <w:rFonts w:eastAsiaTheme="minorEastAsia" w:cs="Calibri"/>
          <w:color w:val="000000"/>
          <w:lang w:eastAsia="zh-CN"/>
        </w:rPr>
        <w:t>R</w:t>
      </w:r>
      <w:r>
        <w:rPr>
          <w:rFonts w:eastAsiaTheme="minorEastAsia" w:cs="Calibri"/>
          <w:color w:val="000000"/>
          <w:lang w:eastAsia="zh-CN"/>
        </w:rPr>
        <w:t>ationale</w:t>
      </w:r>
      <w:r w:rsidR="00254062">
        <w:rPr>
          <w:rFonts w:eastAsiaTheme="minorEastAsia" w:cs="Calibri"/>
          <w:color w:val="000000"/>
          <w:lang w:eastAsia="zh-CN"/>
        </w:rPr>
        <w:t>/</w:t>
      </w:r>
      <w:r>
        <w:rPr>
          <w:rFonts w:eastAsiaTheme="minorEastAsia" w:cs="Calibri"/>
          <w:color w:val="000000"/>
          <w:lang w:eastAsia="zh-CN"/>
        </w:rPr>
        <w:t xml:space="preserve">context </w:t>
      </w:r>
      <w:r w:rsidR="00F732DB">
        <w:rPr>
          <w:rFonts w:eastAsiaTheme="minorEastAsia" w:cs="Calibri"/>
          <w:color w:val="000000"/>
          <w:lang w:eastAsia="zh-CN"/>
        </w:rPr>
        <w:t xml:space="preserve">for participants to engage in </w:t>
      </w:r>
      <w:r w:rsidR="001A2957">
        <w:rPr>
          <w:rFonts w:eastAsiaTheme="minorEastAsia" w:cs="Calibri"/>
          <w:color w:val="000000"/>
          <w:lang w:eastAsia="zh-CN"/>
        </w:rPr>
        <w:t xml:space="preserve">the course </w:t>
      </w:r>
      <w:r w:rsidR="00285E92" w:rsidRPr="00285E92">
        <w:rPr>
          <w:rFonts w:eastAsiaTheme="minorEastAsia" w:cs="Calibri"/>
          <w:i/>
          <w:color w:val="000000"/>
          <w:lang w:eastAsia="zh-CN"/>
        </w:rPr>
        <w:t>Differentiated learning</w:t>
      </w:r>
      <w:r>
        <w:rPr>
          <w:rFonts w:eastAsiaTheme="minorEastAsia" w:cs="Calibri"/>
          <w:color w:val="000000"/>
          <w:lang w:eastAsia="zh-CN"/>
        </w:rPr>
        <w:t xml:space="preserve">. It also includes: </w:t>
      </w:r>
    </w:p>
    <w:p w14:paraId="1B1D1357" w14:textId="77777777" w:rsidR="00A90036" w:rsidRDefault="00A90036" w:rsidP="00A90036">
      <w:pPr>
        <w:autoSpaceDE w:val="0"/>
        <w:autoSpaceDN w:val="0"/>
        <w:adjustRightInd w:val="0"/>
        <w:spacing w:after="0" w:line="240" w:lineRule="auto"/>
        <w:rPr>
          <w:rFonts w:eastAsiaTheme="minorEastAsia" w:cs="Calibri"/>
          <w:color w:val="000000"/>
          <w:lang w:eastAsia="zh-CN"/>
        </w:rPr>
      </w:pPr>
    </w:p>
    <w:p w14:paraId="266866D9" w14:textId="75A7BC63" w:rsidR="0064377F" w:rsidRDefault="00254062" w:rsidP="009F567F">
      <w:pPr>
        <w:pStyle w:val="ListParagraph"/>
        <w:numPr>
          <w:ilvl w:val="0"/>
          <w:numId w:val="1"/>
        </w:numPr>
        <w:autoSpaceDE w:val="0"/>
        <w:autoSpaceDN w:val="0"/>
        <w:adjustRightInd w:val="0"/>
        <w:spacing w:after="0" w:line="240" w:lineRule="auto"/>
        <w:rPr>
          <w:rFonts w:eastAsiaTheme="minorEastAsia" w:cs="Calibri"/>
          <w:color w:val="000000"/>
          <w:lang w:eastAsia="zh-CN"/>
        </w:rPr>
      </w:pPr>
      <w:r>
        <w:rPr>
          <w:rFonts w:eastAsiaTheme="minorEastAsia" w:cs="Calibri"/>
          <w:color w:val="000000"/>
          <w:lang w:eastAsia="zh-CN"/>
        </w:rPr>
        <w:t>C</w:t>
      </w:r>
      <w:r w:rsidR="00A90036" w:rsidRPr="00791AD5">
        <w:rPr>
          <w:rFonts w:eastAsiaTheme="minorEastAsia" w:cs="Calibri"/>
          <w:color w:val="000000"/>
          <w:lang w:eastAsia="zh-CN"/>
        </w:rPr>
        <w:t xml:space="preserve">ourse </w:t>
      </w:r>
      <w:r w:rsidR="009508D7">
        <w:rPr>
          <w:rFonts w:eastAsiaTheme="minorEastAsia" w:cs="Calibri"/>
          <w:color w:val="000000"/>
          <w:lang w:eastAsia="zh-CN"/>
        </w:rPr>
        <w:t>pre-requisite</w:t>
      </w:r>
    </w:p>
    <w:p w14:paraId="457BB551" w14:textId="3EF31C79" w:rsidR="00A90036" w:rsidRPr="009B03BA" w:rsidRDefault="00254062" w:rsidP="009F567F">
      <w:pPr>
        <w:pStyle w:val="ListParagraph"/>
        <w:numPr>
          <w:ilvl w:val="0"/>
          <w:numId w:val="1"/>
        </w:numPr>
        <w:autoSpaceDE w:val="0"/>
        <w:autoSpaceDN w:val="0"/>
        <w:adjustRightInd w:val="0"/>
        <w:spacing w:after="0" w:line="240" w:lineRule="auto"/>
        <w:rPr>
          <w:rFonts w:eastAsiaTheme="minorEastAsia" w:cs="Calibri"/>
          <w:color w:val="000000"/>
          <w:lang w:eastAsia="zh-CN"/>
        </w:rPr>
      </w:pPr>
      <w:r>
        <w:rPr>
          <w:rFonts w:eastAsiaTheme="minorEastAsia" w:cs="Calibri"/>
          <w:color w:val="000000"/>
          <w:lang w:eastAsia="zh-CN"/>
        </w:rPr>
        <w:t>C</w:t>
      </w:r>
      <w:r w:rsidR="0064377F">
        <w:rPr>
          <w:rFonts w:eastAsiaTheme="minorEastAsia" w:cs="Calibri"/>
          <w:color w:val="000000"/>
          <w:lang w:eastAsia="zh-CN"/>
        </w:rPr>
        <w:t xml:space="preserve">ourse </w:t>
      </w:r>
      <w:r w:rsidR="00A90036" w:rsidRPr="00791AD5">
        <w:rPr>
          <w:rFonts w:eastAsiaTheme="minorEastAsia" w:cs="Calibri"/>
          <w:color w:val="000000"/>
          <w:lang w:eastAsia="zh-CN"/>
        </w:rPr>
        <w:t>ob</w:t>
      </w:r>
      <w:r w:rsidR="00A90036">
        <w:rPr>
          <w:rFonts w:eastAsiaTheme="minorEastAsia" w:cs="Calibri"/>
          <w:color w:val="000000"/>
          <w:lang w:eastAsia="zh-CN"/>
        </w:rPr>
        <w:t>jectives</w:t>
      </w:r>
    </w:p>
    <w:p w14:paraId="35E7AD8F" w14:textId="0F982733" w:rsidR="00A90036" w:rsidRDefault="00254062" w:rsidP="009F567F">
      <w:pPr>
        <w:pStyle w:val="ListParagraph"/>
        <w:numPr>
          <w:ilvl w:val="0"/>
          <w:numId w:val="1"/>
        </w:numPr>
        <w:autoSpaceDE w:val="0"/>
        <w:autoSpaceDN w:val="0"/>
        <w:adjustRightInd w:val="0"/>
        <w:spacing w:after="0" w:line="240" w:lineRule="auto"/>
        <w:rPr>
          <w:rFonts w:eastAsiaTheme="minorEastAsia" w:cs="Calibri"/>
          <w:color w:val="000000"/>
          <w:lang w:eastAsia="zh-CN"/>
        </w:rPr>
      </w:pPr>
      <w:r>
        <w:rPr>
          <w:rFonts w:eastAsiaTheme="minorEastAsia" w:cs="Calibri"/>
          <w:color w:val="000000"/>
          <w:lang w:eastAsia="zh-CN"/>
        </w:rPr>
        <w:t>C</w:t>
      </w:r>
      <w:r w:rsidR="00A90036">
        <w:rPr>
          <w:rFonts w:eastAsiaTheme="minorEastAsia" w:cs="Calibri"/>
          <w:color w:val="000000"/>
          <w:lang w:eastAsia="zh-CN"/>
        </w:rPr>
        <w:t>ourse overview</w:t>
      </w:r>
    </w:p>
    <w:p w14:paraId="13FA0538" w14:textId="5B248FD1" w:rsidR="00A90036" w:rsidRDefault="00254062" w:rsidP="009F567F">
      <w:pPr>
        <w:pStyle w:val="ListParagraph"/>
        <w:numPr>
          <w:ilvl w:val="0"/>
          <w:numId w:val="1"/>
        </w:numPr>
        <w:autoSpaceDE w:val="0"/>
        <w:autoSpaceDN w:val="0"/>
        <w:adjustRightInd w:val="0"/>
        <w:spacing w:after="0" w:line="240" w:lineRule="auto"/>
        <w:rPr>
          <w:rFonts w:eastAsiaTheme="minorEastAsia" w:cs="Calibri"/>
          <w:color w:val="000000"/>
          <w:lang w:eastAsia="zh-CN"/>
        </w:rPr>
      </w:pPr>
      <w:r>
        <w:rPr>
          <w:rFonts w:eastAsiaTheme="minorEastAsia" w:cs="Calibri"/>
          <w:color w:val="000000"/>
          <w:lang w:eastAsia="zh-CN"/>
        </w:rPr>
        <w:t>B</w:t>
      </w:r>
      <w:r w:rsidR="00A90036">
        <w:rPr>
          <w:rFonts w:eastAsiaTheme="minorEastAsia" w:cs="Calibri"/>
          <w:color w:val="000000"/>
          <w:lang w:eastAsia="zh-CN"/>
        </w:rPr>
        <w:t>efore you begin</w:t>
      </w:r>
    </w:p>
    <w:p w14:paraId="79A6E6A5" w14:textId="24AE18EC" w:rsidR="00A90036" w:rsidRDefault="00254062" w:rsidP="009F567F">
      <w:pPr>
        <w:pStyle w:val="ListParagraph"/>
        <w:numPr>
          <w:ilvl w:val="0"/>
          <w:numId w:val="1"/>
        </w:numPr>
        <w:autoSpaceDE w:val="0"/>
        <w:autoSpaceDN w:val="0"/>
        <w:adjustRightInd w:val="0"/>
        <w:spacing w:after="0" w:line="240" w:lineRule="auto"/>
        <w:rPr>
          <w:rFonts w:eastAsiaTheme="minorEastAsia" w:cs="Calibri"/>
          <w:color w:val="000000"/>
          <w:lang w:eastAsia="zh-CN"/>
        </w:rPr>
      </w:pPr>
      <w:r>
        <w:rPr>
          <w:rFonts w:eastAsiaTheme="minorEastAsia" w:cs="Calibri"/>
          <w:color w:val="000000"/>
          <w:lang w:eastAsia="zh-CN"/>
        </w:rPr>
        <w:t>I</w:t>
      </w:r>
      <w:r w:rsidR="00A90036">
        <w:rPr>
          <w:rFonts w:eastAsiaTheme="minorEastAsia" w:cs="Calibri"/>
          <w:color w:val="000000"/>
          <w:lang w:eastAsia="zh-CN"/>
        </w:rPr>
        <w:t xml:space="preserve">nformation </w:t>
      </w:r>
      <w:r w:rsidR="0063372A">
        <w:rPr>
          <w:rFonts w:eastAsiaTheme="minorEastAsia" w:cs="Calibri"/>
          <w:color w:val="000000"/>
          <w:lang w:eastAsia="zh-CN"/>
        </w:rPr>
        <w:t>for</w:t>
      </w:r>
      <w:r w:rsidR="00A90036">
        <w:rPr>
          <w:rFonts w:eastAsiaTheme="minorEastAsia" w:cs="Calibri"/>
          <w:color w:val="000000"/>
          <w:lang w:eastAsia="zh-CN"/>
        </w:rPr>
        <w:t xml:space="preserve"> accreditation </w:t>
      </w:r>
    </w:p>
    <w:p w14:paraId="12EB35B7" w14:textId="45FEE0F6" w:rsidR="00A90036" w:rsidRDefault="00254062" w:rsidP="009F567F">
      <w:pPr>
        <w:pStyle w:val="ListParagraph"/>
        <w:numPr>
          <w:ilvl w:val="0"/>
          <w:numId w:val="1"/>
        </w:numPr>
        <w:autoSpaceDE w:val="0"/>
        <w:autoSpaceDN w:val="0"/>
        <w:adjustRightInd w:val="0"/>
        <w:spacing w:after="0" w:line="240" w:lineRule="auto"/>
        <w:rPr>
          <w:rFonts w:eastAsiaTheme="minorEastAsia" w:cs="Calibri"/>
          <w:color w:val="000000"/>
          <w:lang w:eastAsia="zh-CN"/>
        </w:rPr>
      </w:pPr>
      <w:r>
        <w:rPr>
          <w:rFonts w:eastAsiaTheme="minorEastAsia" w:cs="Calibri"/>
          <w:color w:val="000000"/>
          <w:lang w:eastAsia="zh-CN"/>
        </w:rPr>
        <w:t>C</w:t>
      </w:r>
      <w:r w:rsidR="0090183D">
        <w:rPr>
          <w:rFonts w:eastAsiaTheme="minorEastAsia" w:cs="Calibri"/>
          <w:color w:val="000000"/>
          <w:lang w:eastAsia="zh-CN"/>
        </w:rPr>
        <w:t>ourse materials</w:t>
      </w:r>
      <w:r w:rsidR="0063372A">
        <w:rPr>
          <w:rFonts w:eastAsiaTheme="minorEastAsia" w:cs="Calibri"/>
          <w:color w:val="000000"/>
          <w:lang w:eastAsia="zh-CN"/>
        </w:rPr>
        <w:t>.</w:t>
      </w:r>
    </w:p>
    <w:p w14:paraId="64786500" w14:textId="77777777" w:rsidR="00A90036" w:rsidRDefault="00A90036" w:rsidP="00A90036">
      <w:pPr>
        <w:autoSpaceDE w:val="0"/>
        <w:autoSpaceDN w:val="0"/>
        <w:adjustRightInd w:val="0"/>
        <w:spacing w:after="0" w:line="240" w:lineRule="auto"/>
        <w:rPr>
          <w:rFonts w:eastAsiaTheme="minorEastAsia" w:cs="Calibri"/>
          <w:color w:val="000000"/>
          <w:lang w:eastAsia="zh-CN"/>
        </w:rPr>
      </w:pPr>
      <w:bookmarkStart w:id="1" w:name="_GoBack"/>
      <w:bookmarkEnd w:id="1"/>
    </w:p>
    <w:p w14:paraId="1A32F529" w14:textId="77777777" w:rsidR="00021529" w:rsidRPr="007D0553" w:rsidRDefault="00021529" w:rsidP="003E2A7D">
      <w:pPr>
        <w:pStyle w:val="Heading2"/>
      </w:pPr>
      <w:r w:rsidRPr="00571BCF">
        <w:t>Delivery</w:t>
      </w:r>
    </w:p>
    <w:p w14:paraId="5CC2CDB9" w14:textId="1FE8859D" w:rsidR="00A90036" w:rsidRPr="00055E87" w:rsidRDefault="00C55520" w:rsidP="009F567F">
      <w:pPr>
        <w:pStyle w:val="ListParagraph"/>
        <w:numPr>
          <w:ilvl w:val="0"/>
          <w:numId w:val="2"/>
        </w:numPr>
      </w:pPr>
      <w:r>
        <w:rPr>
          <w:rFonts w:asciiTheme="minorHAnsi" w:eastAsiaTheme="minorEastAsia" w:hAnsiTheme="minorHAnsi" w:cstheme="minorHAnsi"/>
          <w:color w:val="000000"/>
          <w:lang w:eastAsia="zh-CN"/>
        </w:rPr>
        <w:t xml:space="preserve">Click on each of the </w:t>
      </w:r>
      <w:proofErr w:type="spellStart"/>
      <w:r w:rsidR="00254062">
        <w:rPr>
          <w:rFonts w:asciiTheme="minorHAnsi" w:eastAsiaTheme="minorEastAsia" w:hAnsiTheme="minorHAnsi" w:cstheme="minorHAnsi"/>
          <w:color w:val="000000"/>
          <w:lang w:eastAsia="zh-CN"/>
        </w:rPr>
        <w:t>expandables</w:t>
      </w:r>
      <w:proofErr w:type="spellEnd"/>
      <w:r w:rsidR="00254062">
        <w:rPr>
          <w:rFonts w:asciiTheme="minorHAnsi" w:eastAsiaTheme="minorEastAsia" w:hAnsiTheme="minorHAnsi" w:cstheme="minorHAnsi"/>
          <w:color w:val="000000"/>
          <w:lang w:eastAsia="zh-CN"/>
        </w:rPr>
        <w:t xml:space="preserve"> </w:t>
      </w:r>
      <w:r w:rsidR="00021529" w:rsidRPr="00021529">
        <w:rPr>
          <w:rFonts w:asciiTheme="minorHAnsi" w:eastAsiaTheme="minorEastAsia" w:hAnsiTheme="minorHAnsi" w:cstheme="minorHAnsi"/>
          <w:color w:val="000000"/>
          <w:lang w:eastAsia="zh-CN"/>
        </w:rPr>
        <w:t>headings.</w:t>
      </w:r>
    </w:p>
    <w:p w14:paraId="1051042C" w14:textId="35964468" w:rsidR="00055E87" w:rsidRPr="00571BCF" w:rsidRDefault="00055E87" w:rsidP="003E2A7D">
      <w:pPr>
        <w:pStyle w:val="Heading2"/>
        <w:rPr>
          <w:bCs w:val="0"/>
          <w:i/>
          <w:iCs w:val="0"/>
          <w:kern w:val="22"/>
          <w:szCs w:val="21"/>
        </w:rPr>
      </w:pPr>
      <w:r w:rsidRPr="003E2A7D">
        <w:t>Notes</w:t>
      </w:r>
    </w:p>
    <w:p w14:paraId="0F19D5A4" w14:textId="77777777" w:rsidR="00055E87" w:rsidRDefault="00055E87" w:rsidP="00055E87">
      <w:pPr>
        <w:pBdr>
          <w:between w:val="single" w:sz="4" w:space="1" w:color="auto"/>
        </w:pBdr>
        <w:rPr>
          <w:lang w:eastAsia="en-AU"/>
        </w:rPr>
      </w:pPr>
    </w:p>
    <w:p w14:paraId="6D25BD42" w14:textId="77777777" w:rsidR="00055E87" w:rsidRDefault="00055E87" w:rsidP="00055E87">
      <w:pPr>
        <w:pBdr>
          <w:between w:val="single" w:sz="4" w:space="1" w:color="auto"/>
        </w:pBdr>
        <w:rPr>
          <w:lang w:eastAsia="en-AU"/>
        </w:rPr>
      </w:pPr>
    </w:p>
    <w:p w14:paraId="5BDA6E28" w14:textId="77777777" w:rsidR="00055E87" w:rsidRDefault="00055E87" w:rsidP="00055E87">
      <w:pPr>
        <w:pBdr>
          <w:between w:val="single" w:sz="4" w:space="1" w:color="auto"/>
        </w:pBdr>
        <w:rPr>
          <w:lang w:eastAsia="en-AU"/>
        </w:rPr>
      </w:pPr>
    </w:p>
    <w:p w14:paraId="65C0E4FF" w14:textId="77777777" w:rsidR="00055E87" w:rsidRDefault="00055E87" w:rsidP="00055E87">
      <w:pPr>
        <w:pBdr>
          <w:between w:val="single" w:sz="4" w:space="1" w:color="auto"/>
        </w:pBdr>
        <w:rPr>
          <w:lang w:eastAsia="en-AU"/>
        </w:rPr>
      </w:pPr>
    </w:p>
    <w:p w14:paraId="341DFD21" w14:textId="77777777" w:rsidR="00055E87" w:rsidRDefault="00055E87" w:rsidP="00055E87">
      <w:pPr>
        <w:pBdr>
          <w:between w:val="single" w:sz="4" w:space="1" w:color="auto"/>
        </w:pBdr>
        <w:rPr>
          <w:lang w:eastAsia="en-AU"/>
        </w:rPr>
      </w:pPr>
    </w:p>
    <w:p w14:paraId="7D84A371" w14:textId="77777777" w:rsidR="00055E87" w:rsidRDefault="00055E87" w:rsidP="00055E87">
      <w:pPr>
        <w:pBdr>
          <w:between w:val="single" w:sz="4" w:space="1" w:color="auto"/>
        </w:pBdr>
        <w:rPr>
          <w:lang w:eastAsia="en-AU"/>
        </w:rPr>
      </w:pPr>
    </w:p>
    <w:p w14:paraId="647F18B0" w14:textId="77777777" w:rsidR="00055E87" w:rsidRDefault="00055E87" w:rsidP="00055E87">
      <w:pPr>
        <w:pBdr>
          <w:between w:val="single" w:sz="4" w:space="1" w:color="auto"/>
        </w:pBdr>
        <w:rPr>
          <w:lang w:eastAsia="en-AU"/>
        </w:rPr>
      </w:pPr>
    </w:p>
    <w:p w14:paraId="7AE314B1" w14:textId="77777777" w:rsidR="00055E87" w:rsidRDefault="00055E87" w:rsidP="00055E87">
      <w:pPr>
        <w:pBdr>
          <w:between w:val="single" w:sz="4" w:space="1" w:color="auto"/>
        </w:pBdr>
        <w:rPr>
          <w:lang w:eastAsia="en-AU"/>
        </w:rPr>
      </w:pPr>
    </w:p>
    <w:p w14:paraId="3099DFCB" w14:textId="77777777" w:rsidR="00571BCF" w:rsidRDefault="00571BCF" w:rsidP="00571BCF">
      <w:pPr>
        <w:pBdr>
          <w:between w:val="single" w:sz="4" w:space="1" w:color="auto"/>
        </w:pBdr>
        <w:rPr>
          <w:lang w:eastAsia="en-AU"/>
        </w:rPr>
      </w:pPr>
    </w:p>
    <w:p w14:paraId="1A2B33E8" w14:textId="77777777" w:rsidR="00571BCF" w:rsidRDefault="00571BCF" w:rsidP="00571BCF">
      <w:pPr>
        <w:pBdr>
          <w:between w:val="single" w:sz="4" w:space="1" w:color="auto"/>
        </w:pBdr>
        <w:rPr>
          <w:lang w:eastAsia="en-AU"/>
        </w:rPr>
      </w:pPr>
    </w:p>
    <w:p w14:paraId="067317DD" w14:textId="77777777" w:rsidR="00571BCF" w:rsidRDefault="00571BCF" w:rsidP="00571BCF">
      <w:pPr>
        <w:pBdr>
          <w:between w:val="single" w:sz="4" w:space="1" w:color="auto"/>
        </w:pBdr>
        <w:rPr>
          <w:lang w:eastAsia="en-AU"/>
        </w:rPr>
      </w:pPr>
    </w:p>
    <w:p w14:paraId="08671ED4" w14:textId="77777777" w:rsidR="00571BCF" w:rsidRDefault="00571BCF" w:rsidP="00571BCF">
      <w:pPr>
        <w:pBdr>
          <w:between w:val="single" w:sz="4" w:space="1" w:color="auto"/>
        </w:pBdr>
        <w:rPr>
          <w:lang w:eastAsia="en-AU"/>
        </w:rPr>
      </w:pPr>
    </w:p>
    <w:p w14:paraId="749DB4B2" w14:textId="77777777" w:rsidR="00055E87" w:rsidRDefault="00055E87" w:rsidP="00055E87">
      <w:pPr>
        <w:pBdr>
          <w:between w:val="single" w:sz="4" w:space="1" w:color="auto"/>
        </w:pBdr>
        <w:rPr>
          <w:lang w:eastAsia="en-AU"/>
        </w:rPr>
      </w:pPr>
    </w:p>
    <w:p w14:paraId="3D65EF4D" w14:textId="03403AEC" w:rsidR="00AE68D8" w:rsidRDefault="00AE68D8">
      <w:pPr>
        <w:spacing w:after="0" w:line="240" w:lineRule="auto"/>
      </w:pPr>
      <w:r>
        <w:br w:type="page"/>
      </w:r>
    </w:p>
    <w:p w14:paraId="066CAA4D" w14:textId="1017C2F4" w:rsidR="00B22AB9" w:rsidRDefault="0063372A" w:rsidP="003E2A7D">
      <w:pPr>
        <w:pStyle w:val="Heading1"/>
      </w:pPr>
      <w:r>
        <w:lastRenderedPageBreak/>
        <w:t>Differentiation</w:t>
      </w:r>
    </w:p>
    <w:p w14:paraId="66E39F6D" w14:textId="23262380" w:rsidR="00B22AB9" w:rsidRDefault="0063372A" w:rsidP="00B22AB9">
      <w:r>
        <w:t>Indicative time: 4</w:t>
      </w:r>
      <w:r w:rsidR="00B22AB9">
        <w:t>0 minutes</w:t>
      </w:r>
    </w:p>
    <w:p w14:paraId="0EA1FD23" w14:textId="77777777" w:rsidR="00B22AB9" w:rsidRDefault="00B22AB9" w:rsidP="003E2A7D">
      <w:pPr>
        <w:pStyle w:val="Heading2"/>
      </w:pPr>
      <w:r>
        <w:t>What is this tab about?</w:t>
      </w:r>
    </w:p>
    <w:p w14:paraId="6E43DA85" w14:textId="77777777" w:rsidR="004C46C0" w:rsidRDefault="004C46C0" w:rsidP="004C46C0">
      <w:pPr>
        <w:rPr>
          <w:lang w:eastAsia="en-AU"/>
        </w:rPr>
      </w:pPr>
      <w:r>
        <w:rPr>
          <w:lang w:eastAsia="en-AU"/>
        </w:rPr>
        <w:t xml:space="preserve">The </w:t>
      </w:r>
      <w:r w:rsidRPr="0064377F">
        <w:rPr>
          <w:i/>
          <w:lang w:eastAsia="en-AU"/>
        </w:rPr>
        <w:t xml:space="preserve">Differentiation </w:t>
      </w:r>
      <w:r w:rsidRPr="00C20FA9">
        <w:rPr>
          <w:lang w:eastAsia="en-AU"/>
        </w:rPr>
        <w:t>tab</w:t>
      </w:r>
      <w:r>
        <w:rPr>
          <w:lang w:eastAsia="en-AU"/>
        </w:rPr>
        <w:t xml:space="preserve"> explains why teachers differentiate and the need to develop quality learning experiences and learning outcomes for all students. This tab allows teachers the opportunity to:</w:t>
      </w:r>
    </w:p>
    <w:p w14:paraId="3C231222" w14:textId="77777777" w:rsidR="004C46C0" w:rsidRDefault="004C46C0" w:rsidP="004C46C0">
      <w:pPr>
        <w:pStyle w:val="ListParagraph"/>
        <w:numPr>
          <w:ilvl w:val="0"/>
          <w:numId w:val="3"/>
        </w:numPr>
        <w:rPr>
          <w:lang w:eastAsia="en-AU"/>
        </w:rPr>
      </w:pPr>
      <w:r>
        <w:rPr>
          <w:lang w:eastAsia="en-AU"/>
        </w:rPr>
        <w:t xml:space="preserve">engage in additional reading materials including policy, strategic action plans and evidence based practice from  theorists in the differentiation field </w:t>
      </w:r>
    </w:p>
    <w:p w14:paraId="287B78E5" w14:textId="77777777" w:rsidR="004C46C0" w:rsidRDefault="004C46C0" w:rsidP="004C46C0">
      <w:pPr>
        <w:pStyle w:val="ListParagraph"/>
        <w:numPr>
          <w:ilvl w:val="0"/>
          <w:numId w:val="3"/>
        </w:numPr>
        <w:rPr>
          <w:lang w:eastAsia="en-AU"/>
        </w:rPr>
      </w:pPr>
      <w:r>
        <w:rPr>
          <w:lang w:eastAsia="en-AU"/>
        </w:rPr>
        <w:t>engage in discussion on how differentiated delivery supports our plan to improve student learning outcomes</w:t>
      </w:r>
    </w:p>
    <w:p w14:paraId="23D9BB2A" w14:textId="77777777" w:rsidR="004C46C0" w:rsidRDefault="004C46C0" w:rsidP="004C46C0">
      <w:pPr>
        <w:pStyle w:val="ListParagraph"/>
        <w:numPr>
          <w:ilvl w:val="0"/>
          <w:numId w:val="3"/>
        </w:numPr>
        <w:rPr>
          <w:lang w:eastAsia="en-AU"/>
        </w:rPr>
      </w:pPr>
      <w:r>
        <w:rPr>
          <w:lang w:eastAsia="en-AU"/>
        </w:rPr>
        <w:t xml:space="preserve">recognise the importance of why we differentiate </w:t>
      </w:r>
    </w:p>
    <w:p w14:paraId="14EF633C" w14:textId="72EE0928" w:rsidR="00B22AB9" w:rsidRDefault="004C46C0" w:rsidP="004C46C0">
      <w:pPr>
        <w:pStyle w:val="ListParagraph"/>
        <w:numPr>
          <w:ilvl w:val="0"/>
          <w:numId w:val="3"/>
        </w:numPr>
        <w:rPr>
          <w:lang w:eastAsia="en-AU"/>
        </w:rPr>
      </w:pPr>
      <w:proofErr w:type="gramStart"/>
      <w:r>
        <w:rPr>
          <w:lang w:eastAsia="en-AU"/>
        </w:rPr>
        <w:t>understand</w:t>
      </w:r>
      <w:proofErr w:type="gramEnd"/>
      <w:r>
        <w:rPr>
          <w:lang w:eastAsia="en-AU"/>
        </w:rPr>
        <w:t xml:space="preserve"> what is differentiation and view a video explaining the differentiated classroom.</w:t>
      </w:r>
    </w:p>
    <w:p w14:paraId="1FCB0CF3" w14:textId="77777777" w:rsidR="00B22AB9" w:rsidRDefault="00B22AB9" w:rsidP="003E2A7D">
      <w:pPr>
        <w:pStyle w:val="Heading2"/>
      </w:pPr>
      <w:r w:rsidRPr="003E2A7D">
        <w:t>Delivery</w:t>
      </w:r>
    </w:p>
    <w:p w14:paraId="1F5D8D1C" w14:textId="77777777" w:rsidR="00F56936" w:rsidRDefault="00F56936" w:rsidP="00F56936">
      <w:pPr>
        <w:pStyle w:val="ListParagraph"/>
        <w:numPr>
          <w:ilvl w:val="0"/>
          <w:numId w:val="33"/>
        </w:numPr>
        <w:spacing w:after="0"/>
        <w:rPr>
          <w:lang w:eastAsia="en-AU"/>
        </w:rPr>
      </w:pPr>
      <w:r w:rsidRPr="00F56936">
        <w:rPr>
          <w:i/>
          <w:lang w:eastAsia="en-AU"/>
        </w:rPr>
        <w:t>Why differentiate?</w:t>
      </w:r>
      <w:r w:rsidRPr="00110AA7">
        <w:rPr>
          <w:lang w:eastAsia="en-AU"/>
        </w:rPr>
        <w:t xml:space="preserve"> </w:t>
      </w:r>
    </w:p>
    <w:p w14:paraId="1452B94A" w14:textId="73FF402E" w:rsidR="00F56936" w:rsidRDefault="00F56936" w:rsidP="00F56936">
      <w:pPr>
        <w:pStyle w:val="ListParagraph"/>
        <w:numPr>
          <w:ilvl w:val="0"/>
          <w:numId w:val="32"/>
        </w:numPr>
        <w:spacing w:after="0"/>
        <w:rPr>
          <w:lang w:eastAsia="en-AU"/>
        </w:rPr>
      </w:pPr>
      <w:r>
        <w:rPr>
          <w:lang w:eastAsia="en-AU"/>
        </w:rPr>
        <w:t xml:space="preserve">Open the </w:t>
      </w:r>
      <w:r>
        <w:rPr>
          <w:i/>
          <w:lang w:eastAsia="en-AU"/>
        </w:rPr>
        <w:t xml:space="preserve">Why </w:t>
      </w:r>
      <w:proofErr w:type="gramStart"/>
      <w:r>
        <w:rPr>
          <w:i/>
          <w:lang w:eastAsia="en-AU"/>
        </w:rPr>
        <w:t>differentiate</w:t>
      </w:r>
      <w:proofErr w:type="gramEnd"/>
      <w:r>
        <w:rPr>
          <w:i/>
          <w:lang w:eastAsia="en-AU"/>
        </w:rPr>
        <w:t xml:space="preserve">? </w:t>
      </w:r>
      <w:r w:rsidRPr="00110AA7">
        <w:rPr>
          <w:lang w:eastAsia="en-AU"/>
        </w:rPr>
        <w:t>mini-tab and read the information</w:t>
      </w:r>
      <w:r>
        <w:rPr>
          <w:lang w:eastAsia="en-AU"/>
        </w:rPr>
        <w:t xml:space="preserve">. </w:t>
      </w:r>
    </w:p>
    <w:p w14:paraId="09532B04" w14:textId="77777777" w:rsidR="00F56936" w:rsidRDefault="00F56936" w:rsidP="00F56936">
      <w:pPr>
        <w:pStyle w:val="ListParagraph"/>
        <w:numPr>
          <w:ilvl w:val="0"/>
          <w:numId w:val="32"/>
        </w:numPr>
        <w:spacing w:after="0"/>
        <w:rPr>
          <w:lang w:eastAsia="en-AU"/>
        </w:rPr>
      </w:pPr>
      <w:r w:rsidRPr="00767532">
        <w:rPr>
          <w:lang w:eastAsia="en-AU"/>
        </w:rPr>
        <w:t xml:space="preserve">Consider the </w:t>
      </w:r>
      <w:r w:rsidRPr="00F56936">
        <w:rPr>
          <w:i/>
          <w:lang w:eastAsia="en-AU"/>
        </w:rPr>
        <w:t>Additional references</w:t>
      </w:r>
      <w:r>
        <w:rPr>
          <w:lang w:eastAsia="en-AU"/>
        </w:rPr>
        <w:t xml:space="preserve"> expandable section </w:t>
      </w:r>
      <w:r w:rsidRPr="00767532">
        <w:rPr>
          <w:lang w:eastAsia="en-AU"/>
        </w:rPr>
        <w:t>for more information</w:t>
      </w:r>
      <w:r>
        <w:rPr>
          <w:lang w:eastAsia="en-AU"/>
        </w:rPr>
        <w:t xml:space="preserve"> on policies and strategic action plans.</w:t>
      </w:r>
    </w:p>
    <w:p w14:paraId="49C19E89" w14:textId="77777777" w:rsidR="00F56936" w:rsidRDefault="00F56936" w:rsidP="00F56936">
      <w:pPr>
        <w:pStyle w:val="ListParagraph"/>
        <w:numPr>
          <w:ilvl w:val="0"/>
          <w:numId w:val="33"/>
        </w:numPr>
        <w:spacing w:after="0"/>
        <w:rPr>
          <w:lang w:eastAsia="en-AU"/>
        </w:rPr>
      </w:pPr>
      <w:r w:rsidRPr="00F56936">
        <w:rPr>
          <w:i/>
          <w:lang w:eastAsia="en-AU"/>
        </w:rPr>
        <w:t>Research</w:t>
      </w:r>
      <w:r>
        <w:rPr>
          <w:lang w:eastAsia="en-AU"/>
        </w:rPr>
        <w:t xml:space="preserve"> </w:t>
      </w:r>
    </w:p>
    <w:p w14:paraId="6CDC3E85" w14:textId="07A2372D" w:rsidR="00F56936" w:rsidRDefault="00F56936" w:rsidP="00F56936">
      <w:pPr>
        <w:pStyle w:val="ListParagraph"/>
        <w:numPr>
          <w:ilvl w:val="1"/>
          <w:numId w:val="33"/>
        </w:numPr>
        <w:spacing w:after="0"/>
        <w:rPr>
          <w:lang w:eastAsia="en-AU"/>
        </w:rPr>
      </w:pPr>
      <w:r>
        <w:rPr>
          <w:lang w:eastAsia="en-AU"/>
        </w:rPr>
        <w:t xml:space="preserve">Open the </w:t>
      </w:r>
      <w:r>
        <w:rPr>
          <w:i/>
          <w:lang w:eastAsia="en-AU"/>
        </w:rPr>
        <w:t xml:space="preserve">Research </w:t>
      </w:r>
      <w:r>
        <w:rPr>
          <w:lang w:eastAsia="en-AU"/>
        </w:rPr>
        <w:t xml:space="preserve">mini-tab and read the information under </w:t>
      </w:r>
      <w:r w:rsidRPr="00F56936">
        <w:rPr>
          <w:i/>
          <w:lang w:eastAsia="en-AU"/>
        </w:rPr>
        <w:t>Background</w:t>
      </w:r>
      <w:r>
        <w:rPr>
          <w:lang w:eastAsia="en-AU"/>
        </w:rPr>
        <w:t xml:space="preserve">. </w:t>
      </w:r>
    </w:p>
    <w:p w14:paraId="58576F46" w14:textId="77777777" w:rsidR="00F56936" w:rsidRPr="001D0C7A" w:rsidRDefault="00F56936" w:rsidP="00F56936">
      <w:pPr>
        <w:pStyle w:val="ListParagraph"/>
        <w:numPr>
          <w:ilvl w:val="1"/>
          <w:numId w:val="33"/>
        </w:numPr>
        <w:spacing w:after="0"/>
        <w:rPr>
          <w:lang w:eastAsia="en-AU"/>
        </w:rPr>
      </w:pPr>
      <w:r w:rsidRPr="001D0C7A">
        <w:rPr>
          <w:lang w:eastAsia="en-AU"/>
        </w:rPr>
        <w:t xml:space="preserve">Consider the research articles for each theorist. </w:t>
      </w:r>
    </w:p>
    <w:p w14:paraId="2D54AD1E" w14:textId="77777777" w:rsidR="00F56936" w:rsidRDefault="00F56936" w:rsidP="00F56936">
      <w:pPr>
        <w:pStyle w:val="ListParagraph"/>
        <w:numPr>
          <w:ilvl w:val="1"/>
          <w:numId w:val="33"/>
        </w:numPr>
        <w:spacing w:after="0"/>
        <w:rPr>
          <w:lang w:eastAsia="en-AU"/>
        </w:rPr>
      </w:pPr>
      <w:r>
        <w:rPr>
          <w:lang w:eastAsia="en-AU"/>
        </w:rPr>
        <w:t xml:space="preserve">View the video </w:t>
      </w:r>
      <w:r w:rsidRPr="001D0C7A">
        <w:rPr>
          <w:i/>
          <w:lang w:eastAsia="en-AU"/>
        </w:rPr>
        <w:t>Getting started on differen</w:t>
      </w:r>
      <w:r w:rsidRPr="001A2957">
        <w:rPr>
          <w:i/>
          <w:lang w:eastAsia="en-AU"/>
        </w:rPr>
        <w:t>tiated lear</w:t>
      </w:r>
      <w:r w:rsidRPr="001D0C7A">
        <w:rPr>
          <w:i/>
          <w:lang w:eastAsia="en-AU"/>
        </w:rPr>
        <w:t>ning</w:t>
      </w:r>
      <w:r>
        <w:rPr>
          <w:lang w:eastAsia="en-AU"/>
        </w:rPr>
        <w:t xml:space="preserve"> by Professor Tomlinson.</w:t>
      </w:r>
    </w:p>
    <w:p w14:paraId="224E14E1" w14:textId="77777777" w:rsidR="00F56936" w:rsidRPr="00F56936" w:rsidRDefault="00F56936" w:rsidP="00F56936">
      <w:pPr>
        <w:pStyle w:val="ListParagraph"/>
        <w:numPr>
          <w:ilvl w:val="0"/>
          <w:numId w:val="33"/>
        </w:numPr>
        <w:spacing w:after="0"/>
        <w:rPr>
          <w:lang w:eastAsia="en-AU"/>
        </w:rPr>
      </w:pPr>
      <w:r>
        <w:rPr>
          <w:i/>
          <w:lang w:eastAsia="en-AU"/>
        </w:rPr>
        <w:t>Learner Diversity</w:t>
      </w:r>
    </w:p>
    <w:p w14:paraId="248225D3" w14:textId="2883D26F" w:rsidR="00F56936" w:rsidRDefault="00F56936" w:rsidP="00F56936">
      <w:pPr>
        <w:pStyle w:val="ListParagraph"/>
        <w:numPr>
          <w:ilvl w:val="1"/>
          <w:numId w:val="33"/>
        </w:numPr>
        <w:spacing w:after="0"/>
        <w:rPr>
          <w:lang w:eastAsia="en-AU"/>
        </w:rPr>
      </w:pPr>
      <w:r>
        <w:rPr>
          <w:lang w:eastAsia="en-AU"/>
        </w:rPr>
        <w:t xml:space="preserve">Open the </w:t>
      </w:r>
      <w:r w:rsidRPr="00F56936">
        <w:rPr>
          <w:i/>
          <w:lang w:eastAsia="en-AU"/>
        </w:rPr>
        <w:t>Learner diversity</w:t>
      </w:r>
      <w:r>
        <w:rPr>
          <w:lang w:eastAsia="en-AU"/>
        </w:rPr>
        <w:t xml:space="preserve"> mini-tab and read the information. </w:t>
      </w:r>
    </w:p>
    <w:p w14:paraId="2FF1E5E5" w14:textId="77777777" w:rsidR="00F56936" w:rsidRDefault="00F56936" w:rsidP="00F56936">
      <w:pPr>
        <w:pStyle w:val="ListParagraph"/>
        <w:numPr>
          <w:ilvl w:val="1"/>
          <w:numId w:val="33"/>
        </w:numPr>
        <w:spacing w:after="0"/>
        <w:rPr>
          <w:lang w:eastAsia="en-AU"/>
        </w:rPr>
      </w:pPr>
      <w:r>
        <w:rPr>
          <w:lang w:eastAsia="en-AU"/>
        </w:rPr>
        <w:t xml:space="preserve">Watch and reflect on the </w:t>
      </w:r>
      <w:r w:rsidRPr="001D0C7A">
        <w:rPr>
          <w:i/>
          <w:lang w:eastAsia="en-AU"/>
        </w:rPr>
        <w:t>Rich diversity in NSW public schools</w:t>
      </w:r>
      <w:r>
        <w:rPr>
          <w:lang w:eastAsia="en-AU"/>
        </w:rPr>
        <w:t xml:space="preserve"> </w:t>
      </w:r>
      <w:proofErr w:type="spellStart"/>
      <w:r>
        <w:rPr>
          <w:lang w:eastAsia="en-AU"/>
        </w:rPr>
        <w:t>interacative</w:t>
      </w:r>
      <w:proofErr w:type="spellEnd"/>
      <w:r>
        <w:rPr>
          <w:lang w:eastAsia="en-AU"/>
        </w:rPr>
        <w:t xml:space="preserve">. If in a group situation this wheel provides opportunities for participants to engage in rich discussion about the diversity in schools and how this relates to their school context. </w:t>
      </w:r>
    </w:p>
    <w:p w14:paraId="2B99F1FA" w14:textId="77777777" w:rsidR="00F56936" w:rsidRPr="00F56936" w:rsidRDefault="00F56936" w:rsidP="00F56936">
      <w:pPr>
        <w:pStyle w:val="ListParagraph"/>
        <w:numPr>
          <w:ilvl w:val="0"/>
          <w:numId w:val="33"/>
        </w:numPr>
        <w:spacing w:after="0"/>
        <w:rPr>
          <w:lang w:eastAsia="en-AU"/>
        </w:rPr>
      </w:pPr>
      <w:r>
        <w:rPr>
          <w:i/>
          <w:lang w:eastAsia="en-AU"/>
        </w:rPr>
        <w:t>Differentiated learning</w:t>
      </w:r>
    </w:p>
    <w:p w14:paraId="7F6A7CAE" w14:textId="77777777" w:rsidR="00F56936" w:rsidRDefault="00F56936" w:rsidP="00F56936">
      <w:pPr>
        <w:pStyle w:val="ListParagraph"/>
        <w:numPr>
          <w:ilvl w:val="1"/>
          <w:numId w:val="33"/>
        </w:numPr>
        <w:spacing w:after="0"/>
        <w:rPr>
          <w:lang w:eastAsia="en-AU"/>
        </w:rPr>
      </w:pPr>
      <w:r>
        <w:rPr>
          <w:lang w:eastAsia="en-AU"/>
        </w:rPr>
        <w:t xml:space="preserve">Display the </w:t>
      </w:r>
      <w:r w:rsidRPr="00F56936">
        <w:rPr>
          <w:i/>
          <w:lang w:eastAsia="en-AU"/>
        </w:rPr>
        <w:t>Differentiated learning</w:t>
      </w:r>
      <w:r>
        <w:rPr>
          <w:lang w:eastAsia="en-AU"/>
        </w:rPr>
        <w:t xml:space="preserve"> mini-tab and read the information</w:t>
      </w:r>
    </w:p>
    <w:p w14:paraId="6E0D5EA7" w14:textId="3A0D0CEC" w:rsidR="00F56936" w:rsidRDefault="00F56936" w:rsidP="00F56936">
      <w:pPr>
        <w:pStyle w:val="ListParagraph"/>
        <w:numPr>
          <w:ilvl w:val="1"/>
          <w:numId w:val="33"/>
        </w:numPr>
        <w:spacing w:after="0"/>
        <w:rPr>
          <w:lang w:eastAsia="en-AU"/>
        </w:rPr>
      </w:pPr>
      <w:r>
        <w:rPr>
          <w:lang w:eastAsia="en-AU"/>
        </w:rPr>
        <w:t xml:space="preserve">Consider the graphic. </w:t>
      </w:r>
    </w:p>
    <w:p w14:paraId="11F50C0E" w14:textId="17E04864" w:rsidR="00F56936" w:rsidRDefault="00F56936" w:rsidP="00F56936">
      <w:pPr>
        <w:pStyle w:val="ListParagraph"/>
        <w:numPr>
          <w:ilvl w:val="0"/>
          <w:numId w:val="33"/>
        </w:numPr>
        <w:spacing w:after="0"/>
        <w:rPr>
          <w:lang w:eastAsia="en-AU"/>
        </w:rPr>
      </w:pPr>
      <w:r>
        <w:rPr>
          <w:i/>
          <w:lang w:eastAsia="en-AU"/>
        </w:rPr>
        <w:t xml:space="preserve">Definition - </w:t>
      </w:r>
      <w:r w:rsidRPr="00F56936">
        <w:rPr>
          <w:lang w:eastAsia="en-AU"/>
        </w:rPr>
        <w:t>t</w:t>
      </w:r>
      <w:r>
        <w:rPr>
          <w:lang w:eastAsia="en-AU"/>
        </w:rPr>
        <w:t xml:space="preserve">ake the time to read what differentiation is and is not in the </w:t>
      </w:r>
      <w:r w:rsidRPr="00F56936">
        <w:rPr>
          <w:i/>
          <w:lang w:eastAsia="en-AU"/>
        </w:rPr>
        <w:t>Definition</w:t>
      </w:r>
      <w:r>
        <w:rPr>
          <w:lang w:eastAsia="en-AU"/>
        </w:rPr>
        <w:t xml:space="preserve"> mini-tab. </w:t>
      </w:r>
    </w:p>
    <w:p w14:paraId="4A0C89BD" w14:textId="153FCCC1" w:rsidR="00B22AB9" w:rsidRDefault="001029D3" w:rsidP="003E2A7D">
      <w:pPr>
        <w:pStyle w:val="Heading2"/>
        <w:rPr>
          <w:color w:val="FF0000"/>
        </w:rPr>
      </w:pPr>
      <w:r>
        <w:t xml:space="preserve">Completing </w:t>
      </w:r>
      <w:r w:rsidR="003E2A7D">
        <w:t>the a</w:t>
      </w:r>
      <w:r w:rsidRPr="003E2A7D">
        <w:t>ctivit</w:t>
      </w:r>
      <w:r w:rsidR="004C46C0" w:rsidRPr="003E2A7D">
        <w:t>y</w:t>
      </w:r>
    </w:p>
    <w:p w14:paraId="4FD9EAB9" w14:textId="150FF02E" w:rsidR="00B22AB9" w:rsidRDefault="004C46C0" w:rsidP="00A7610A">
      <w:r w:rsidRPr="00192FEB">
        <w:rPr>
          <w:i/>
        </w:rPr>
        <w:t>Activity 1</w:t>
      </w:r>
      <w:r w:rsidRPr="00580485">
        <w:t xml:space="preserve"> gives participants the opportunity to</w:t>
      </w:r>
      <w:r>
        <w:t xml:space="preserve"> reflect on </w:t>
      </w:r>
      <w:r w:rsidR="00C55520">
        <w:t>their</w:t>
      </w:r>
      <w:r>
        <w:t xml:space="preserve"> practice for differentiation. Participants will identify their current understanding of differentiation and record their answers in the </w:t>
      </w:r>
      <w:r w:rsidRPr="0064377F">
        <w:rPr>
          <w:i/>
        </w:rPr>
        <w:t>Activity booklet</w:t>
      </w:r>
      <w:r>
        <w:t>.</w:t>
      </w:r>
    </w:p>
    <w:p w14:paraId="40BC8032" w14:textId="596821C9" w:rsidR="00AE68D8" w:rsidRDefault="00AE68D8">
      <w:pPr>
        <w:spacing w:after="0" w:line="240" w:lineRule="auto"/>
        <w:rPr>
          <w:rFonts w:ascii="Arial" w:eastAsiaTheme="minorHAnsi" w:hAnsi="Arial" w:cs="Arial"/>
          <w:bCs/>
          <w:iCs/>
          <w:color w:val="0083A9"/>
          <w:sz w:val="28"/>
          <w:szCs w:val="28"/>
          <w:lang w:eastAsia="en-AU"/>
        </w:rPr>
      </w:pPr>
      <w:r>
        <w:br w:type="page"/>
      </w:r>
    </w:p>
    <w:p w14:paraId="1EE3956D" w14:textId="003731FD" w:rsidR="009F567F" w:rsidRDefault="001017A6" w:rsidP="003E2A7D">
      <w:pPr>
        <w:pStyle w:val="Heading1"/>
      </w:pPr>
      <w:r>
        <w:lastRenderedPageBreak/>
        <w:t>Know your students</w:t>
      </w:r>
    </w:p>
    <w:p w14:paraId="5B380770" w14:textId="0EABC6C4" w:rsidR="009F567F" w:rsidRDefault="001017A6" w:rsidP="009F567F">
      <w:r>
        <w:t>Indicative time: 6</w:t>
      </w:r>
      <w:r w:rsidR="009F567F">
        <w:t>0 minutes</w:t>
      </w:r>
    </w:p>
    <w:p w14:paraId="6BB9F29A" w14:textId="77777777" w:rsidR="009F567F" w:rsidRDefault="009F567F" w:rsidP="009F567F">
      <w:pPr>
        <w:pStyle w:val="Heading2"/>
      </w:pPr>
      <w:r w:rsidRPr="00BA222D">
        <w:t>What is this tab about?</w:t>
      </w:r>
    </w:p>
    <w:p w14:paraId="098B472E" w14:textId="77777777" w:rsidR="00F56936" w:rsidRDefault="00F56936" w:rsidP="00F56936">
      <w:pPr>
        <w:rPr>
          <w:lang w:eastAsia="en-AU"/>
        </w:rPr>
      </w:pPr>
      <w:r>
        <w:rPr>
          <w:lang w:eastAsia="en-AU"/>
        </w:rPr>
        <w:t xml:space="preserve">The </w:t>
      </w:r>
      <w:r w:rsidRPr="008A0E7C">
        <w:rPr>
          <w:i/>
          <w:lang w:eastAsia="en-AU"/>
        </w:rPr>
        <w:t>Know your students</w:t>
      </w:r>
      <w:r>
        <w:rPr>
          <w:lang w:eastAsia="en-AU"/>
        </w:rPr>
        <w:t xml:space="preserve"> tab allows participants to engage in the analysis of student data to inform their pedagogical practice. This tab allows teachers the opportunity to:</w:t>
      </w:r>
    </w:p>
    <w:p w14:paraId="3F366CC7" w14:textId="77777777" w:rsidR="00F56936" w:rsidRDefault="00F56936" w:rsidP="00F56936">
      <w:pPr>
        <w:pStyle w:val="ListParagraph"/>
        <w:numPr>
          <w:ilvl w:val="0"/>
          <w:numId w:val="23"/>
        </w:numPr>
        <w:rPr>
          <w:lang w:eastAsia="en-AU"/>
        </w:rPr>
      </w:pPr>
      <w:r>
        <w:rPr>
          <w:lang w:eastAsia="en-AU"/>
        </w:rPr>
        <w:t>identify different forms of student data</w:t>
      </w:r>
    </w:p>
    <w:p w14:paraId="25F7E98F" w14:textId="77777777" w:rsidR="00F56936" w:rsidRDefault="00F56936" w:rsidP="00F56936">
      <w:pPr>
        <w:pStyle w:val="ListParagraph"/>
        <w:numPr>
          <w:ilvl w:val="0"/>
          <w:numId w:val="23"/>
        </w:numPr>
        <w:rPr>
          <w:lang w:eastAsia="en-AU"/>
        </w:rPr>
      </w:pPr>
      <w:r>
        <w:rPr>
          <w:lang w:eastAsia="en-AU"/>
        </w:rPr>
        <w:t>view videos that demonstrate how to interrogate student data within PLAN, SMART and student wellbeing</w:t>
      </w:r>
    </w:p>
    <w:p w14:paraId="32C7CF91" w14:textId="77777777" w:rsidR="00F56936" w:rsidRDefault="00F56936" w:rsidP="00F56936">
      <w:pPr>
        <w:pStyle w:val="ListParagraph"/>
        <w:numPr>
          <w:ilvl w:val="0"/>
          <w:numId w:val="23"/>
        </w:numPr>
        <w:rPr>
          <w:lang w:eastAsia="en-AU"/>
        </w:rPr>
      </w:pPr>
      <w:proofErr w:type="gramStart"/>
      <w:r>
        <w:rPr>
          <w:lang w:eastAsia="en-AU"/>
        </w:rPr>
        <w:t>analyse</w:t>
      </w:r>
      <w:proofErr w:type="gramEnd"/>
      <w:r w:rsidRPr="006C15C9">
        <w:rPr>
          <w:lang w:eastAsia="en-AU"/>
        </w:rPr>
        <w:t xml:space="preserve"> sample data</w:t>
      </w:r>
      <w:r>
        <w:rPr>
          <w:lang w:eastAsia="en-AU"/>
        </w:rPr>
        <w:t xml:space="preserve"> sets</w:t>
      </w:r>
      <w:r w:rsidRPr="006C15C9">
        <w:rPr>
          <w:lang w:eastAsia="en-AU"/>
        </w:rPr>
        <w:t xml:space="preserve"> from PLAN and SMART</w:t>
      </w:r>
      <w:r>
        <w:rPr>
          <w:lang w:eastAsia="en-AU"/>
        </w:rPr>
        <w:t>.</w:t>
      </w:r>
    </w:p>
    <w:p w14:paraId="230866C2" w14:textId="521573D6" w:rsidR="003E2A7D" w:rsidRPr="003E2A7D" w:rsidRDefault="009F567F" w:rsidP="003E2A7D">
      <w:pPr>
        <w:pStyle w:val="Heading2"/>
        <w:rPr>
          <w:lang w:eastAsia="en-US"/>
        </w:rPr>
      </w:pPr>
      <w:r w:rsidRPr="00BA222D">
        <w:t>Delivery</w:t>
      </w:r>
    </w:p>
    <w:p w14:paraId="2BA697B8" w14:textId="77777777" w:rsidR="00F56936" w:rsidRPr="00F56936" w:rsidRDefault="00F56936" w:rsidP="00F56936">
      <w:pPr>
        <w:pStyle w:val="ListParagraph"/>
        <w:numPr>
          <w:ilvl w:val="0"/>
          <w:numId w:val="35"/>
        </w:numPr>
        <w:spacing w:after="0"/>
        <w:rPr>
          <w:lang w:eastAsia="en-AU"/>
        </w:rPr>
      </w:pPr>
      <w:r>
        <w:rPr>
          <w:i/>
          <w:lang w:eastAsia="en-AU"/>
        </w:rPr>
        <w:t>Knowing your students</w:t>
      </w:r>
    </w:p>
    <w:p w14:paraId="6203DA54" w14:textId="77777777" w:rsidR="00F56936" w:rsidRDefault="00F56936" w:rsidP="00F56936">
      <w:pPr>
        <w:pStyle w:val="ListParagraph"/>
        <w:numPr>
          <w:ilvl w:val="1"/>
          <w:numId w:val="35"/>
        </w:numPr>
        <w:spacing w:after="0"/>
        <w:rPr>
          <w:lang w:eastAsia="en-AU"/>
        </w:rPr>
      </w:pPr>
      <w:r w:rsidRPr="00F3112D">
        <w:rPr>
          <w:lang w:eastAsia="en-AU"/>
        </w:rPr>
        <w:t xml:space="preserve">Open the </w:t>
      </w:r>
      <w:r w:rsidRPr="00F56936">
        <w:rPr>
          <w:i/>
          <w:lang w:eastAsia="en-AU"/>
        </w:rPr>
        <w:t xml:space="preserve">Knowing your </w:t>
      </w:r>
      <w:proofErr w:type="gramStart"/>
      <w:r w:rsidRPr="00F56936">
        <w:rPr>
          <w:i/>
          <w:lang w:eastAsia="en-AU"/>
        </w:rPr>
        <w:t>students</w:t>
      </w:r>
      <w:proofErr w:type="gramEnd"/>
      <w:r w:rsidRPr="00F3112D">
        <w:rPr>
          <w:lang w:eastAsia="en-AU"/>
        </w:rPr>
        <w:t xml:space="preserve"> mini-tab and read the information under </w:t>
      </w:r>
      <w:r w:rsidRPr="00F56936">
        <w:rPr>
          <w:i/>
          <w:lang w:eastAsia="en-AU"/>
        </w:rPr>
        <w:t>Know your students and how they learn</w:t>
      </w:r>
      <w:r w:rsidRPr="00F3112D">
        <w:rPr>
          <w:lang w:eastAsia="en-AU"/>
        </w:rPr>
        <w:t xml:space="preserve">. </w:t>
      </w:r>
    </w:p>
    <w:p w14:paraId="2CB3F173" w14:textId="77777777" w:rsidR="00F56936" w:rsidRDefault="00F56936" w:rsidP="00F56936">
      <w:pPr>
        <w:pStyle w:val="ListParagraph"/>
        <w:numPr>
          <w:ilvl w:val="1"/>
          <w:numId w:val="35"/>
        </w:numPr>
        <w:spacing w:after="0"/>
        <w:rPr>
          <w:lang w:eastAsia="en-AU"/>
        </w:rPr>
      </w:pPr>
      <w:r>
        <w:t xml:space="preserve">Ask participants to complete </w:t>
      </w:r>
      <w:r w:rsidRPr="00F56936">
        <w:rPr>
          <w:i/>
        </w:rPr>
        <w:t>Activity 2.</w:t>
      </w:r>
      <w:r w:rsidRPr="00F3112D">
        <w:rPr>
          <w:lang w:eastAsia="en-AU"/>
        </w:rPr>
        <w:t xml:space="preserve">2. </w:t>
      </w:r>
    </w:p>
    <w:p w14:paraId="290CEB1F" w14:textId="77777777" w:rsidR="00F56936" w:rsidRPr="00F56936" w:rsidRDefault="00F56936" w:rsidP="00F56936">
      <w:pPr>
        <w:pStyle w:val="ListParagraph"/>
        <w:numPr>
          <w:ilvl w:val="0"/>
          <w:numId w:val="35"/>
        </w:numPr>
        <w:spacing w:after="0"/>
        <w:rPr>
          <w:lang w:eastAsia="en-AU"/>
        </w:rPr>
      </w:pPr>
      <w:r>
        <w:rPr>
          <w:i/>
          <w:lang w:eastAsia="en-AU"/>
        </w:rPr>
        <w:t>Assessment</w:t>
      </w:r>
    </w:p>
    <w:p w14:paraId="7345B80B" w14:textId="6FA4CD3D" w:rsidR="00F56936" w:rsidRPr="00F3112D" w:rsidRDefault="00F56936" w:rsidP="00F56936">
      <w:pPr>
        <w:pStyle w:val="ListParagraph"/>
        <w:numPr>
          <w:ilvl w:val="1"/>
          <w:numId w:val="35"/>
        </w:numPr>
        <w:spacing w:after="0"/>
        <w:rPr>
          <w:lang w:eastAsia="en-AU"/>
        </w:rPr>
      </w:pPr>
      <w:r w:rsidRPr="00F3112D">
        <w:rPr>
          <w:lang w:eastAsia="en-AU"/>
        </w:rPr>
        <w:t xml:space="preserve">Open the </w:t>
      </w:r>
      <w:r w:rsidRPr="00F56936">
        <w:rPr>
          <w:i/>
          <w:lang w:eastAsia="en-AU"/>
        </w:rPr>
        <w:t>Assessment</w:t>
      </w:r>
      <w:r w:rsidRPr="00F3112D">
        <w:rPr>
          <w:lang w:eastAsia="en-AU"/>
        </w:rPr>
        <w:t xml:space="preserve"> mini-tab and read the information </w:t>
      </w:r>
      <w:r w:rsidRPr="00F56936">
        <w:rPr>
          <w:i/>
        </w:rPr>
        <w:t xml:space="preserve">Using data to inform teaching and </w:t>
      </w:r>
      <w:proofErr w:type="gramStart"/>
      <w:r w:rsidRPr="00F56936">
        <w:rPr>
          <w:i/>
        </w:rPr>
        <w:t>learning</w:t>
      </w:r>
      <w:r w:rsidRPr="00F3112D">
        <w:rPr>
          <w:lang w:eastAsia="en-AU"/>
        </w:rPr>
        <w:t xml:space="preserve"> .</w:t>
      </w:r>
      <w:proofErr w:type="gramEnd"/>
    </w:p>
    <w:p w14:paraId="54B26B2A" w14:textId="1946E31E" w:rsidR="00F56936" w:rsidRPr="00F3112D" w:rsidRDefault="00F56936" w:rsidP="00F56936">
      <w:pPr>
        <w:pStyle w:val="ListParagraph"/>
        <w:numPr>
          <w:ilvl w:val="1"/>
          <w:numId w:val="35"/>
        </w:numPr>
        <w:spacing w:after="0"/>
        <w:rPr>
          <w:lang w:eastAsia="en-AU"/>
        </w:rPr>
      </w:pPr>
      <w:r>
        <w:rPr>
          <w:lang w:eastAsia="en-AU"/>
        </w:rPr>
        <w:t xml:space="preserve">Consider the information </w:t>
      </w:r>
      <w:r w:rsidRPr="00F56936">
        <w:rPr>
          <w:i/>
          <w:lang w:eastAsia="en-AU"/>
        </w:rPr>
        <w:t xml:space="preserve">assessment of, for and as learning </w:t>
      </w:r>
      <w:r w:rsidRPr="000E360C">
        <w:rPr>
          <w:lang w:eastAsia="en-AU"/>
        </w:rPr>
        <w:t>in the l</w:t>
      </w:r>
      <w:r>
        <w:rPr>
          <w:lang w:eastAsia="en-AU"/>
        </w:rPr>
        <w:t>ink</w:t>
      </w:r>
      <w:r w:rsidRPr="00F3112D">
        <w:rPr>
          <w:lang w:eastAsia="en-AU"/>
        </w:rPr>
        <w:t>.</w:t>
      </w:r>
    </w:p>
    <w:p w14:paraId="5BC61D1F" w14:textId="0E882764" w:rsidR="00F56936" w:rsidRPr="00F3112D" w:rsidRDefault="00F56936" w:rsidP="00F56936">
      <w:pPr>
        <w:pStyle w:val="ListParagraph"/>
        <w:numPr>
          <w:ilvl w:val="1"/>
          <w:numId w:val="35"/>
        </w:numPr>
        <w:spacing w:after="0"/>
        <w:rPr>
          <w:lang w:eastAsia="en-AU"/>
        </w:rPr>
      </w:pPr>
      <w:r w:rsidRPr="000E360C">
        <w:rPr>
          <w:lang w:eastAsia="en-AU"/>
        </w:rPr>
        <w:t xml:space="preserve">Read the article </w:t>
      </w:r>
      <w:proofErr w:type="gramStart"/>
      <w:r w:rsidRPr="00F56936">
        <w:rPr>
          <w:i/>
          <w:lang w:eastAsia="en-AU"/>
        </w:rPr>
        <w:t>Towards</w:t>
      </w:r>
      <w:proofErr w:type="gramEnd"/>
      <w:r w:rsidRPr="00F56936">
        <w:rPr>
          <w:i/>
          <w:lang w:eastAsia="en-AU"/>
        </w:rPr>
        <w:t xml:space="preserve"> a growth mindset in assessment</w:t>
      </w:r>
      <w:r w:rsidRPr="001D0C7A">
        <w:rPr>
          <w:lang w:eastAsia="en-AU"/>
        </w:rPr>
        <w:t xml:space="preserve"> </w:t>
      </w:r>
      <w:r w:rsidRPr="000E360C">
        <w:rPr>
          <w:lang w:eastAsia="en-AU"/>
        </w:rPr>
        <w:t>about assessment and reporting processes and reflect</w:t>
      </w:r>
      <w:r>
        <w:rPr>
          <w:lang w:eastAsia="en-AU"/>
        </w:rPr>
        <w:t xml:space="preserve"> on how they shape</w:t>
      </w:r>
      <w:r w:rsidRPr="00F3112D">
        <w:rPr>
          <w:lang w:eastAsia="en-AU"/>
        </w:rPr>
        <w:t xml:space="preserve"> </w:t>
      </w:r>
      <w:r>
        <w:rPr>
          <w:lang w:eastAsia="en-AU"/>
        </w:rPr>
        <w:t>student, parent and community beliefs about learning.</w:t>
      </w:r>
    </w:p>
    <w:p w14:paraId="20629A38" w14:textId="77777777" w:rsidR="00F56936" w:rsidRPr="00F56936" w:rsidRDefault="00F56936" w:rsidP="00F56936">
      <w:pPr>
        <w:pStyle w:val="ListParagraph"/>
        <w:numPr>
          <w:ilvl w:val="0"/>
          <w:numId w:val="35"/>
        </w:numPr>
        <w:spacing w:after="0"/>
        <w:rPr>
          <w:lang w:eastAsia="en-AU"/>
        </w:rPr>
      </w:pPr>
      <w:r>
        <w:rPr>
          <w:i/>
          <w:lang w:eastAsia="en-AU"/>
        </w:rPr>
        <w:t>Student profile</w:t>
      </w:r>
    </w:p>
    <w:p w14:paraId="5A58198F" w14:textId="01C30FF8" w:rsidR="00F56936" w:rsidRPr="00F3112D" w:rsidRDefault="00F56936" w:rsidP="00F56936">
      <w:pPr>
        <w:pStyle w:val="ListParagraph"/>
        <w:numPr>
          <w:ilvl w:val="1"/>
          <w:numId w:val="35"/>
        </w:numPr>
        <w:spacing w:after="0"/>
        <w:rPr>
          <w:lang w:eastAsia="en-AU"/>
        </w:rPr>
      </w:pPr>
      <w:r w:rsidRPr="00F3112D">
        <w:rPr>
          <w:lang w:eastAsia="en-AU"/>
        </w:rPr>
        <w:t xml:space="preserve">Open the </w:t>
      </w:r>
      <w:r w:rsidRPr="00F56936">
        <w:rPr>
          <w:i/>
          <w:lang w:eastAsia="en-AU"/>
        </w:rPr>
        <w:t>Student profile</w:t>
      </w:r>
      <w:r w:rsidRPr="00F3112D">
        <w:rPr>
          <w:lang w:eastAsia="en-AU"/>
        </w:rPr>
        <w:t xml:space="preserve"> mini-tab and read the information including the expandable sections.</w:t>
      </w:r>
    </w:p>
    <w:p w14:paraId="00D960FD" w14:textId="29F0ACEF" w:rsidR="00F56936" w:rsidRPr="00F3112D" w:rsidRDefault="00F56936" w:rsidP="00F56936">
      <w:pPr>
        <w:pStyle w:val="ListParagraph"/>
        <w:numPr>
          <w:ilvl w:val="1"/>
          <w:numId w:val="35"/>
        </w:numPr>
        <w:spacing w:after="0"/>
        <w:rPr>
          <w:lang w:eastAsia="en-AU"/>
        </w:rPr>
      </w:pPr>
      <w:r w:rsidRPr="00F3112D">
        <w:rPr>
          <w:lang w:eastAsia="en-AU"/>
        </w:rPr>
        <w:t xml:space="preserve">View the video </w:t>
      </w:r>
      <w:r w:rsidRPr="00F56936">
        <w:rPr>
          <w:i/>
          <w:lang w:eastAsia="en-AU"/>
        </w:rPr>
        <w:t>Readiness on Differentiated Instructions</w:t>
      </w:r>
      <w:r>
        <w:rPr>
          <w:lang w:eastAsia="en-AU"/>
        </w:rPr>
        <w:t xml:space="preserve"> where</w:t>
      </w:r>
      <w:r w:rsidRPr="00F3112D">
        <w:rPr>
          <w:lang w:eastAsia="en-AU"/>
        </w:rPr>
        <w:t xml:space="preserve"> Professor Tomlinson discusses readiness, interest and learning profiles.</w:t>
      </w:r>
    </w:p>
    <w:p w14:paraId="2E6A7BD0" w14:textId="3A4E3C15" w:rsidR="00F56936" w:rsidRDefault="00F56936" w:rsidP="00F56936">
      <w:pPr>
        <w:pStyle w:val="ListParagraph"/>
        <w:numPr>
          <w:ilvl w:val="1"/>
          <w:numId w:val="35"/>
        </w:numPr>
        <w:spacing w:after="0"/>
        <w:rPr>
          <w:lang w:eastAsia="en-AU"/>
        </w:rPr>
      </w:pPr>
      <w:r w:rsidRPr="00F3112D">
        <w:rPr>
          <w:lang w:eastAsia="en-AU"/>
        </w:rPr>
        <w:t xml:space="preserve">View </w:t>
      </w:r>
      <w:r>
        <w:rPr>
          <w:lang w:eastAsia="en-AU"/>
        </w:rPr>
        <w:t>the</w:t>
      </w:r>
      <w:r w:rsidRPr="00F3112D">
        <w:rPr>
          <w:lang w:eastAsia="en-AU"/>
        </w:rPr>
        <w:t xml:space="preserve"> </w:t>
      </w:r>
      <w:r w:rsidRPr="006E0E0B">
        <w:rPr>
          <w:lang w:eastAsia="en-AU"/>
        </w:rPr>
        <w:t>graphic in the pop-up</w:t>
      </w:r>
      <w:r>
        <w:rPr>
          <w:lang w:eastAsia="en-AU"/>
        </w:rPr>
        <w:t xml:space="preserve"> </w:t>
      </w:r>
      <w:r w:rsidRPr="00F56936">
        <w:rPr>
          <w:i/>
          <w:lang w:eastAsia="en-AU"/>
        </w:rPr>
        <w:t xml:space="preserve">readiness of these students </w:t>
      </w:r>
      <w:r w:rsidRPr="00F3112D">
        <w:rPr>
          <w:lang w:eastAsia="en-AU"/>
        </w:rPr>
        <w:t>and reflect on the questions provided. In a group situatio</w:t>
      </w:r>
      <w:r>
        <w:rPr>
          <w:lang w:eastAsia="en-AU"/>
        </w:rPr>
        <w:t xml:space="preserve">n, allocate teacher groups to </w:t>
      </w:r>
      <w:r w:rsidRPr="00F3112D">
        <w:rPr>
          <w:lang w:eastAsia="en-AU"/>
        </w:rPr>
        <w:t xml:space="preserve">discuss each question with respect to </w:t>
      </w:r>
      <w:r>
        <w:rPr>
          <w:lang w:eastAsia="en-AU"/>
        </w:rPr>
        <w:t>a</w:t>
      </w:r>
      <w:r w:rsidRPr="00F3112D">
        <w:rPr>
          <w:lang w:eastAsia="en-AU"/>
        </w:rPr>
        <w:t xml:space="preserve"> student statement.</w:t>
      </w:r>
    </w:p>
    <w:p w14:paraId="3348445B" w14:textId="00FD5DCE" w:rsidR="00F56936" w:rsidRPr="00F56936" w:rsidRDefault="00F56936" w:rsidP="00F56936">
      <w:pPr>
        <w:pStyle w:val="ListParagraph"/>
        <w:numPr>
          <w:ilvl w:val="0"/>
          <w:numId w:val="35"/>
        </w:numPr>
        <w:spacing w:after="0"/>
        <w:rPr>
          <w:lang w:eastAsia="en-AU"/>
        </w:rPr>
      </w:pPr>
      <w:r>
        <w:rPr>
          <w:i/>
          <w:lang w:eastAsia="en-AU"/>
        </w:rPr>
        <w:t>Focus on data</w:t>
      </w:r>
    </w:p>
    <w:p w14:paraId="461CB35B" w14:textId="767337CA" w:rsidR="00F56936" w:rsidRPr="00F3112D" w:rsidRDefault="00F56936" w:rsidP="00F56936">
      <w:pPr>
        <w:pStyle w:val="ListParagraph"/>
        <w:numPr>
          <w:ilvl w:val="1"/>
          <w:numId w:val="35"/>
        </w:numPr>
        <w:spacing w:after="0"/>
        <w:rPr>
          <w:lang w:eastAsia="en-AU"/>
        </w:rPr>
      </w:pPr>
      <w:r w:rsidRPr="00F3112D">
        <w:rPr>
          <w:lang w:eastAsia="en-AU"/>
        </w:rPr>
        <w:t xml:space="preserve">Open the </w:t>
      </w:r>
      <w:r w:rsidRPr="00F56936">
        <w:rPr>
          <w:i/>
          <w:lang w:eastAsia="en-AU"/>
        </w:rPr>
        <w:t>Focus on data</w:t>
      </w:r>
      <w:r w:rsidRPr="00F3112D">
        <w:rPr>
          <w:lang w:eastAsia="en-AU"/>
        </w:rPr>
        <w:t xml:space="preserve"> mini-tab and read the information under </w:t>
      </w:r>
      <w:r>
        <w:rPr>
          <w:lang w:eastAsia="en-AU"/>
        </w:rPr>
        <w:t xml:space="preserve">the </w:t>
      </w:r>
      <w:r w:rsidRPr="00F56936">
        <w:rPr>
          <w:i/>
          <w:lang w:eastAsia="en-AU"/>
        </w:rPr>
        <w:t>Data conversations</w:t>
      </w:r>
      <w:r>
        <w:rPr>
          <w:lang w:eastAsia="en-AU"/>
        </w:rPr>
        <w:t xml:space="preserve"> section.</w:t>
      </w:r>
      <w:r w:rsidRPr="00F3112D">
        <w:rPr>
          <w:lang w:eastAsia="en-AU"/>
        </w:rPr>
        <w:t xml:space="preserve"> </w:t>
      </w:r>
    </w:p>
    <w:p w14:paraId="17A38728" w14:textId="77777777" w:rsidR="00F56936" w:rsidRDefault="00F56936" w:rsidP="00F56936">
      <w:pPr>
        <w:pStyle w:val="ListParagraph"/>
        <w:numPr>
          <w:ilvl w:val="1"/>
          <w:numId w:val="35"/>
        </w:numPr>
        <w:spacing w:after="0"/>
        <w:rPr>
          <w:lang w:eastAsia="en-AU"/>
        </w:rPr>
      </w:pPr>
      <w:r w:rsidRPr="00F3112D">
        <w:rPr>
          <w:lang w:eastAsia="en-AU"/>
        </w:rPr>
        <w:t xml:space="preserve">Ask participants to complete </w:t>
      </w:r>
      <w:r w:rsidRPr="00F56936">
        <w:rPr>
          <w:i/>
          <w:lang w:eastAsia="en-AU"/>
        </w:rPr>
        <w:t>Activity 3A</w:t>
      </w:r>
      <w:r w:rsidRPr="00F3112D">
        <w:rPr>
          <w:lang w:eastAsia="en-AU"/>
        </w:rPr>
        <w:t xml:space="preserve">. Support participants by asking them to consider the following sample answers: attendance and punctuality, past reports, suspension, IEPs, extracurricular group lists, award winners, family trees, incident and progress reports, past semester reports, background. </w:t>
      </w:r>
    </w:p>
    <w:p w14:paraId="3C3EA238" w14:textId="77777777" w:rsidR="00F56936" w:rsidRDefault="00F56936" w:rsidP="00F56936">
      <w:pPr>
        <w:pStyle w:val="ListParagraph"/>
        <w:numPr>
          <w:ilvl w:val="1"/>
          <w:numId w:val="35"/>
        </w:numPr>
        <w:spacing w:after="0"/>
        <w:rPr>
          <w:lang w:eastAsia="en-AU"/>
        </w:rPr>
      </w:pPr>
      <w:r w:rsidRPr="00F3112D">
        <w:rPr>
          <w:lang w:eastAsia="en-AU"/>
        </w:rPr>
        <w:t xml:space="preserve">Ask participants to </w:t>
      </w:r>
      <w:r>
        <w:rPr>
          <w:lang w:eastAsia="en-AU"/>
        </w:rPr>
        <w:t xml:space="preserve">read the information in </w:t>
      </w:r>
      <w:r w:rsidRPr="00F56936">
        <w:rPr>
          <w:i/>
          <w:lang w:eastAsia="en-AU"/>
        </w:rPr>
        <w:t>Interrogating school data</w:t>
      </w:r>
      <w:r w:rsidRPr="00F3112D">
        <w:rPr>
          <w:lang w:eastAsia="en-AU"/>
        </w:rPr>
        <w:t xml:space="preserve">. </w:t>
      </w:r>
    </w:p>
    <w:p w14:paraId="40A74732" w14:textId="77777777" w:rsidR="00F56936" w:rsidRDefault="00F56936" w:rsidP="00F56936">
      <w:pPr>
        <w:pStyle w:val="ListParagraph"/>
        <w:numPr>
          <w:ilvl w:val="1"/>
          <w:numId w:val="35"/>
        </w:numPr>
        <w:spacing w:after="0"/>
        <w:rPr>
          <w:lang w:eastAsia="en-AU"/>
        </w:rPr>
      </w:pPr>
      <w:r w:rsidRPr="00F3112D">
        <w:rPr>
          <w:lang w:eastAsia="en-AU"/>
        </w:rPr>
        <w:t xml:space="preserve">View each of the </w:t>
      </w:r>
      <w:r>
        <w:rPr>
          <w:lang w:eastAsia="en-AU"/>
        </w:rPr>
        <w:t>online presentations</w:t>
      </w:r>
      <w:r w:rsidRPr="00F3112D">
        <w:rPr>
          <w:lang w:eastAsia="en-AU"/>
        </w:rPr>
        <w:t xml:space="preserve"> </w:t>
      </w:r>
      <w:r>
        <w:rPr>
          <w:lang w:eastAsia="en-AU"/>
        </w:rPr>
        <w:t xml:space="preserve">under </w:t>
      </w:r>
      <w:r w:rsidRPr="00F56936">
        <w:rPr>
          <w:i/>
          <w:lang w:eastAsia="en-AU"/>
        </w:rPr>
        <w:t>Primary context</w:t>
      </w:r>
      <w:r>
        <w:rPr>
          <w:lang w:eastAsia="en-AU"/>
        </w:rPr>
        <w:t xml:space="preserve"> and </w:t>
      </w:r>
      <w:r w:rsidRPr="00F56936">
        <w:rPr>
          <w:i/>
          <w:lang w:eastAsia="en-AU"/>
        </w:rPr>
        <w:t>Secondary context</w:t>
      </w:r>
      <w:r>
        <w:rPr>
          <w:lang w:eastAsia="en-AU"/>
        </w:rPr>
        <w:t xml:space="preserve"> </w:t>
      </w:r>
      <w:r w:rsidRPr="00F3112D">
        <w:rPr>
          <w:lang w:eastAsia="en-AU"/>
        </w:rPr>
        <w:t xml:space="preserve">showing how to interrogate student data from </w:t>
      </w:r>
      <w:r w:rsidRPr="00944715">
        <w:rPr>
          <w:lang w:eastAsia="en-AU"/>
        </w:rPr>
        <w:t>student wellbeing</w:t>
      </w:r>
      <w:r w:rsidRPr="00F3112D">
        <w:rPr>
          <w:lang w:eastAsia="en-AU"/>
        </w:rPr>
        <w:t>, PLAN and SMART software.</w:t>
      </w:r>
    </w:p>
    <w:p w14:paraId="0D384254" w14:textId="77777777" w:rsidR="00F56936" w:rsidRDefault="00F56936" w:rsidP="00F56936">
      <w:pPr>
        <w:pStyle w:val="ListParagraph"/>
        <w:numPr>
          <w:ilvl w:val="1"/>
          <w:numId w:val="35"/>
        </w:numPr>
        <w:spacing w:after="0"/>
        <w:rPr>
          <w:lang w:eastAsia="en-AU"/>
        </w:rPr>
      </w:pPr>
      <w:r w:rsidRPr="00767532">
        <w:rPr>
          <w:lang w:eastAsia="en-AU"/>
        </w:rPr>
        <w:t>Consider the</w:t>
      </w:r>
      <w:r>
        <w:rPr>
          <w:lang w:eastAsia="en-AU"/>
        </w:rPr>
        <w:t xml:space="preserve"> information provided in </w:t>
      </w:r>
      <w:r w:rsidRPr="00F56936">
        <w:rPr>
          <w:i/>
          <w:lang w:eastAsia="en-AU"/>
        </w:rPr>
        <w:t>Resources for collecting and managing student data</w:t>
      </w:r>
      <w:r>
        <w:rPr>
          <w:lang w:eastAsia="en-AU"/>
        </w:rPr>
        <w:t>.</w:t>
      </w:r>
    </w:p>
    <w:p w14:paraId="67528CB1" w14:textId="4255451E" w:rsidR="00F56936" w:rsidRPr="00F3112D" w:rsidRDefault="00F56936" w:rsidP="00F56936">
      <w:pPr>
        <w:pStyle w:val="ListParagraph"/>
        <w:numPr>
          <w:ilvl w:val="1"/>
          <w:numId w:val="35"/>
        </w:numPr>
        <w:spacing w:after="0"/>
        <w:rPr>
          <w:lang w:eastAsia="en-AU"/>
        </w:rPr>
      </w:pPr>
      <w:r w:rsidRPr="00F3112D">
        <w:t xml:space="preserve">Ask participants to complete </w:t>
      </w:r>
      <w:r w:rsidRPr="00F56936">
        <w:rPr>
          <w:i/>
        </w:rPr>
        <w:t>Activity 3B</w:t>
      </w:r>
      <w:r w:rsidRPr="00F3112D">
        <w:t>. The sample data sets provide teachers the opportunity to apply their knowledge. In group situations, ask participants to engage in data conversations and discuss their findings.</w:t>
      </w:r>
    </w:p>
    <w:p w14:paraId="39FB1C7A" w14:textId="77777777" w:rsidR="003E2A7D" w:rsidRDefault="003E2A7D" w:rsidP="003E2A7D">
      <w:pPr>
        <w:pStyle w:val="Heading3"/>
      </w:pPr>
    </w:p>
    <w:p w14:paraId="7497DC8E" w14:textId="575B8957" w:rsidR="009F567F" w:rsidRDefault="009F567F" w:rsidP="003E2A7D">
      <w:pPr>
        <w:pStyle w:val="Heading2"/>
      </w:pPr>
      <w:r w:rsidRPr="009F567F">
        <w:lastRenderedPageBreak/>
        <w:t>Completing the activity</w:t>
      </w:r>
    </w:p>
    <w:p w14:paraId="4878A19A" w14:textId="77777777" w:rsidR="00F56936" w:rsidRDefault="00F56936" w:rsidP="00F56936">
      <w:pPr>
        <w:rPr>
          <w:lang w:eastAsia="en-AU"/>
        </w:rPr>
      </w:pPr>
      <w:r w:rsidRPr="006C15C9">
        <w:rPr>
          <w:i/>
        </w:rPr>
        <w:t>Activity 2</w:t>
      </w:r>
      <w:r>
        <w:t xml:space="preserve"> provides participants the opportunity to engage with factors that influence student learning. Ask participants to rate each factor according to its importance for learning in their classroom. For each factor, participants should provide an explanation of their rating. Provide opportunities for participants to share their explanation of rating in group situations.</w:t>
      </w:r>
    </w:p>
    <w:p w14:paraId="56DC5AC0" w14:textId="77777777" w:rsidR="00F56936" w:rsidRDefault="00F56936" w:rsidP="00F56936">
      <w:pPr>
        <w:rPr>
          <w:lang w:eastAsia="en-AU"/>
        </w:rPr>
      </w:pPr>
      <w:r w:rsidRPr="006C15C9">
        <w:rPr>
          <w:i/>
        </w:rPr>
        <w:t>Activity 3A</w:t>
      </w:r>
      <w:r>
        <w:t xml:space="preserve"> provides participants with the opportunity to identify all forms of student data available and who to see to provide access.</w:t>
      </w:r>
      <w:r w:rsidRPr="00E40E0E">
        <w:rPr>
          <w:lang w:eastAsia="en-AU"/>
        </w:rPr>
        <w:t xml:space="preserve"> This may assist </w:t>
      </w:r>
      <w:r>
        <w:rPr>
          <w:lang w:eastAsia="en-AU"/>
        </w:rPr>
        <w:t>participants</w:t>
      </w:r>
      <w:r w:rsidRPr="00E40E0E">
        <w:rPr>
          <w:lang w:eastAsia="en-AU"/>
        </w:rPr>
        <w:t xml:space="preserve"> in understanding the various forms of data and </w:t>
      </w:r>
      <w:r>
        <w:rPr>
          <w:lang w:eastAsia="en-AU"/>
        </w:rPr>
        <w:t>the benefits</w:t>
      </w:r>
      <w:r w:rsidRPr="00E40E0E">
        <w:rPr>
          <w:lang w:eastAsia="en-AU"/>
        </w:rPr>
        <w:t xml:space="preserve"> to classroom teachers.</w:t>
      </w:r>
      <w:r>
        <w:rPr>
          <w:lang w:eastAsia="en-AU"/>
        </w:rPr>
        <w:t xml:space="preserve"> In group situations, ask participants to share the type of information collected by each form of available student data. Individually, participants can discuss accessibility for each area identified with their supervisor or principal if they don’t already have access.</w:t>
      </w:r>
    </w:p>
    <w:p w14:paraId="4CB281A3" w14:textId="2A038FAC" w:rsidR="009F567F" w:rsidRDefault="00A7610A" w:rsidP="00A7610A">
      <w:pPr>
        <w:rPr>
          <w:lang w:eastAsia="en-AU"/>
        </w:rPr>
      </w:pPr>
      <w:r w:rsidRPr="00192FEB">
        <w:rPr>
          <w:i/>
          <w:lang w:eastAsia="en-AU"/>
        </w:rPr>
        <w:t>Activity 3B</w:t>
      </w:r>
      <w:r>
        <w:rPr>
          <w:lang w:eastAsia="en-AU"/>
        </w:rPr>
        <w:t xml:space="preserve"> provides </w:t>
      </w:r>
      <w:r>
        <w:t xml:space="preserve">participants with the opportunity to </w:t>
      </w:r>
      <w:r w:rsidRPr="006C15C9">
        <w:rPr>
          <w:lang w:eastAsia="en-AU"/>
        </w:rPr>
        <w:t>interrogate sample data</w:t>
      </w:r>
      <w:r>
        <w:rPr>
          <w:lang w:eastAsia="en-AU"/>
        </w:rPr>
        <w:t xml:space="preserve"> sets</w:t>
      </w:r>
      <w:r w:rsidRPr="006C15C9">
        <w:rPr>
          <w:lang w:eastAsia="en-AU"/>
        </w:rPr>
        <w:t xml:space="preserve"> from PLAN and SMART</w:t>
      </w:r>
      <w:r>
        <w:rPr>
          <w:lang w:eastAsia="en-AU"/>
        </w:rPr>
        <w:t>. Understanding how to interrogate d</w:t>
      </w:r>
      <w:r w:rsidRPr="00E40E0E">
        <w:rPr>
          <w:lang w:eastAsia="en-AU"/>
        </w:rPr>
        <w:t xml:space="preserve">ata </w:t>
      </w:r>
      <w:r>
        <w:rPr>
          <w:lang w:eastAsia="en-AU"/>
        </w:rPr>
        <w:t>will assist</w:t>
      </w:r>
      <w:r w:rsidRPr="00E40E0E">
        <w:rPr>
          <w:lang w:eastAsia="en-AU"/>
        </w:rPr>
        <w:t xml:space="preserve"> teachers</w:t>
      </w:r>
      <w:r>
        <w:rPr>
          <w:lang w:eastAsia="en-AU"/>
        </w:rPr>
        <w:t xml:space="preserve"> to adopt data conversations in their</w:t>
      </w:r>
      <w:r w:rsidRPr="00E40E0E">
        <w:rPr>
          <w:lang w:eastAsia="en-AU"/>
        </w:rPr>
        <w:t xml:space="preserve"> planning and improve educational outcomes of all students.</w:t>
      </w:r>
    </w:p>
    <w:p w14:paraId="11E681E7" w14:textId="77777777" w:rsidR="009F567F" w:rsidRDefault="009F567F" w:rsidP="003E2A7D">
      <w:pPr>
        <w:pStyle w:val="Heading2"/>
      </w:pPr>
      <w:r>
        <w:t>Notes</w:t>
      </w:r>
    </w:p>
    <w:p w14:paraId="7B095BAE" w14:textId="77777777" w:rsidR="009F567F" w:rsidRDefault="009F567F" w:rsidP="009F567F">
      <w:pPr>
        <w:pBdr>
          <w:between w:val="single" w:sz="4" w:space="1" w:color="auto"/>
        </w:pBdr>
        <w:rPr>
          <w:b/>
          <w:lang w:eastAsia="en-AU"/>
        </w:rPr>
      </w:pPr>
    </w:p>
    <w:p w14:paraId="1C09AB3E" w14:textId="77777777" w:rsidR="003E2A7D" w:rsidRPr="00F56936" w:rsidRDefault="003E2A7D" w:rsidP="009F567F">
      <w:pPr>
        <w:pBdr>
          <w:between w:val="single" w:sz="4" w:space="1" w:color="auto"/>
        </w:pBdr>
        <w:rPr>
          <w:b/>
          <w:lang w:eastAsia="en-AU"/>
        </w:rPr>
      </w:pPr>
    </w:p>
    <w:p w14:paraId="310F2A48" w14:textId="77777777" w:rsidR="009F567F" w:rsidRPr="00F56936" w:rsidRDefault="009F567F" w:rsidP="009F567F">
      <w:pPr>
        <w:pBdr>
          <w:between w:val="single" w:sz="4" w:space="1" w:color="auto"/>
        </w:pBdr>
        <w:rPr>
          <w:b/>
          <w:lang w:eastAsia="en-AU"/>
        </w:rPr>
      </w:pPr>
    </w:p>
    <w:p w14:paraId="2DD5E09A" w14:textId="77777777" w:rsidR="009F567F" w:rsidRPr="00F56936" w:rsidRDefault="009F567F" w:rsidP="009F567F">
      <w:pPr>
        <w:pBdr>
          <w:between w:val="single" w:sz="4" w:space="1" w:color="auto"/>
        </w:pBdr>
        <w:rPr>
          <w:b/>
          <w:lang w:eastAsia="en-AU"/>
        </w:rPr>
      </w:pPr>
    </w:p>
    <w:p w14:paraId="011642A0" w14:textId="77777777" w:rsidR="009F567F" w:rsidRPr="00F56936" w:rsidRDefault="009F567F" w:rsidP="009F567F">
      <w:pPr>
        <w:pBdr>
          <w:between w:val="single" w:sz="4" w:space="1" w:color="auto"/>
        </w:pBdr>
        <w:rPr>
          <w:b/>
          <w:lang w:eastAsia="en-AU"/>
        </w:rPr>
      </w:pPr>
    </w:p>
    <w:p w14:paraId="4E069CF6" w14:textId="77777777" w:rsidR="009F567F" w:rsidRPr="00F56936" w:rsidRDefault="009F567F" w:rsidP="009F567F">
      <w:pPr>
        <w:pBdr>
          <w:between w:val="single" w:sz="4" w:space="1" w:color="auto"/>
        </w:pBdr>
        <w:rPr>
          <w:b/>
          <w:lang w:eastAsia="en-AU"/>
        </w:rPr>
      </w:pPr>
    </w:p>
    <w:p w14:paraId="6EC062FB" w14:textId="77777777" w:rsidR="009F567F" w:rsidRPr="00F56936" w:rsidRDefault="009F567F" w:rsidP="009F567F">
      <w:pPr>
        <w:pBdr>
          <w:between w:val="single" w:sz="4" w:space="1" w:color="auto"/>
        </w:pBdr>
        <w:rPr>
          <w:b/>
          <w:lang w:eastAsia="en-AU"/>
        </w:rPr>
      </w:pPr>
    </w:p>
    <w:p w14:paraId="65A225C7" w14:textId="77777777" w:rsidR="009F567F" w:rsidRPr="00F56936" w:rsidRDefault="009F567F" w:rsidP="009F567F">
      <w:pPr>
        <w:pBdr>
          <w:between w:val="single" w:sz="4" w:space="1" w:color="auto"/>
        </w:pBdr>
        <w:rPr>
          <w:b/>
          <w:lang w:eastAsia="en-AU"/>
        </w:rPr>
      </w:pPr>
    </w:p>
    <w:p w14:paraId="18902108" w14:textId="77777777" w:rsidR="009F567F" w:rsidRPr="00F56936" w:rsidRDefault="009F567F" w:rsidP="009F567F">
      <w:pPr>
        <w:pBdr>
          <w:between w:val="single" w:sz="4" w:space="1" w:color="auto"/>
        </w:pBdr>
        <w:rPr>
          <w:b/>
          <w:lang w:eastAsia="en-AU"/>
        </w:rPr>
      </w:pPr>
    </w:p>
    <w:p w14:paraId="6C4FEC4C" w14:textId="77777777" w:rsidR="009F567F" w:rsidRDefault="009F567F" w:rsidP="009F567F">
      <w:pPr>
        <w:pBdr>
          <w:between w:val="single" w:sz="4" w:space="1" w:color="auto"/>
        </w:pBdr>
        <w:rPr>
          <w:b/>
          <w:lang w:eastAsia="en-AU"/>
        </w:rPr>
      </w:pPr>
    </w:p>
    <w:p w14:paraId="5E924E5E" w14:textId="77777777" w:rsidR="00F56936" w:rsidRDefault="00F56936" w:rsidP="009F567F">
      <w:pPr>
        <w:pBdr>
          <w:between w:val="single" w:sz="4" w:space="1" w:color="auto"/>
        </w:pBdr>
        <w:rPr>
          <w:b/>
          <w:lang w:eastAsia="en-AU"/>
        </w:rPr>
      </w:pPr>
    </w:p>
    <w:p w14:paraId="2DD54517" w14:textId="77777777" w:rsidR="00F56936" w:rsidRDefault="00F56936" w:rsidP="009F567F">
      <w:pPr>
        <w:pBdr>
          <w:between w:val="single" w:sz="4" w:space="1" w:color="auto"/>
        </w:pBdr>
        <w:rPr>
          <w:b/>
          <w:lang w:eastAsia="en-AU"/>
        </w:rPr>
      </w:pPr>
    </w:p>
    <w:p w14:paraId="69C84E22" w14:textId="77777777" w:rsidR="00F56936" w:rsidRPr="00F56936" w:rsidRDefault="00F56936" w:rsidP="009F567F">
      <w:pPr>
        <w:pBdr>
          <w:between w:val="single" w:sz="4" w:space="1" w:color="auto"/>
        </w:pBdr>
        <w:rPr>
          <w:b/>
          <w:lang w:eastAsia="en-AU"/>
        </w:rPr>
      </w:pPr>
    </w:p>
    <w:p w14:paraId="512908E2" w14:textId="77777777" w:rsidR="009F567F" w:rsidRPr="00F56936" w:rsidRDefault="009F567F" w:rsidP="009F567F">
      <w:pPr>
        <w:pBdr>
          <w:between w:val="single" w:sz="4" w:space="1" w:color="auto"/>
        </w:pBdr>
        <w:rPr>
          <w:b/>
          <w:lang w:eastAsia="en-AU"/>
        </w:rPr>
      </w:pPr>
    </w:p>
    <w:p w14:paraId="2E46A7E2" w14:textId="77777777" w:rsidR="009F567F" w:rsidRDefault="009F567F" w:rsidP="009F567F">
      <w:pPr>
        <w:pBdr>
          <w:between w:val="single" w:sz="4" w:space="1" w:color="auto"/>
        </w:pBdr>
        <w:rPr>
          <w:lang w:eastAsia="en-AU"/>
        </w:rPr>
      </w:pPr>
    </w:p>
    <w:p w14:paraId="67A36483" w14:textId="77777777" w:rsidR="009F567F" w:rsidRDefault="009F567F" w:rsidP="009F567F">
      <w:pPr>
        <w:pBdr>
          <w:between w:val="single" w:sz="4" w:space="1" w:color="auto"/>
        </w:pBdr>
        <w:rPr>
          <w:lang w:eastAsia="en-AU"/>
        </w:rPr>
      </w:pPr>
    </w:p>
    <w:p w14:paraId="0253E683" w14:textId="518B06CD" w:rsidR="009F567F" w:rsidRDefault="007B5181" w:rsidP="003E2A7D">
      <w:pPr>
        <w:pStyle w:val="Heading1"/>
      </w:pPr>
      <w:r>
        <w:lastRenderedPageBreak/>
        <w:t>Differentiation in practice</w:t>
      </w:r>
    </w:p>
    <w:p w14:paraId="4CC53F2D" w14:textId="056512DF" w:rsidR="0084742C" w:rsidRDefault="007B5181" w:rsidP="009F567F">
      <w:r>
        <w:t>Indicative time: 6</w:t>
      </w:r>
      <w:r w:rsidR="0084742C">
        <w:t>0 minutes</w:t>
      </w:r>
    </w:p>
    <w:p w14:paraId="77272358" w14:textId="77777777" w:rsidR="003B4819" w:rsidRDefault="003B4819" w:rsidP="003E2A7D">
      <w:pPr>
        <w:pStyle w:val="Heading2"/>
      </w:pPr>
      <w:r w:rsidRPr="00444AAD">
        <w:t xml:space="preserve">What is this tab </w:t>
      </w:r>
      <w:r w:rsidRPr="003E2A7D">
        <w:t>about</w:t>
      </w:r>
      <w:r w:rsidRPr="00444AAD">
        <w:t>?</w:t>
      </w:r>
    </w:p>
    <w:p w14:paraId="0E8E6312" w14:textId="77777777" w:rsidR="003E2A7D" w:rsidRPr="000E5EC2" w:rsidRDefault="003E2A7D" w:rsidP="003E2A7D">
      <w:pPr>
        <w:rPr>
          <w:lang w:eastAsia="en-AU"/>
        </w:rPr>
      </w:pPr>
      <w:r w:rsidRPr="000E5EC2">
        <w:rPr>
          <w:lang w:eastAsia="en-AU"/>
        </w:rPr>
        <w:t xml:space="preserve">The </w:t>
      </w:r>
      <w:r w:rsidRPr="000E5EC2">
        <w:rPr>
          <w:i/>
          <w:lang w:eastAsia="en-AU"/>
        </w:rPr>
        <w:t>Differentiation in practice</w:t>
      </w:r>
      <w:r w:rsidRPr="000E5EC2">
        <w:rPr>
          <w:lang w:eastAsia="en-AU"/>
        </w:rPr>
        <w:t xml:space="preserve"> tab allows participants to engage in practical applications of differentiation in the classroom. This tab allows teachers the opportunity to:</w:t>
      </w:r>
    </w:p>
    <w:p w14:paraId="077B7479" w14:textId="77777777" w:rsidR="003E2A7D" w:rsidRPr="000E5EC2" w:rsidRDefault="003E2A7D" w:rsidP="003E2A7D">
      <w:pPr>
        <w:pStyle w:val="ListParagraph"/>
        <w:numPr>
          <w:ilvl w:val="0"/>
          <w:numId w:val="23"/>
        </w:numPr>
        <w:rPr>
          <w:lang w:eastAsia="en-AU"/>
        </w:rPr>
      </w:pPr>
      <w:r w:rsidRPr="000E5EC2">
        <w:rPr>
          <w:lang w:eastAsia="en-AU"/>
        </w:rPr>
        <w:t>identify links to the Quality Teaching model</w:t>
      </w:r>
    </w:p>
    <w:p w14:paraId="262FEBA6" w14:textId="77777777" w:rsidR="003E2A7D" w:rsidRDefault="003E2A7D" w:rsidP="003E2A7D">
      <w:pPr>
        <w:pStyle w:val="ListParagraph"/>
        <w:numPr>
          <w:ilvl w:val="0"/>
          <w:numId w:val="23"/>
        </w:numPr>
        <w:rPr>
          <w:lang w:eastAsia="en-AU"/>
        </w:rPr>
      </w:pPr>
      <w:r w:rsidRPr="000E5EC2">
        <w:rPr>
          <w:lang w:eastAsia="en-AU"/>
        </w:rPr>
        <w:t xml:space="preserve">explore differentiated teaching strategies for content, product, process and learning environment </w:t>
      </w:r>
    </w:p>
    <w:p w14:paraId="177000CB" w14:textId="77777777" w:rsidR="003E2A7D" w:rsidRPr="000E5EC2" w:rsidRDefault="003E2A7D" w:rsidP="003E2A7D">
      <w:pPr>
        <w:pStyle w:val="ListParagraph"/>
        <w:numPr>
          <w:ilvl w:val="0"/>
          <w:numId w:val="23"/>
        </w:numPr>
        <w:rPr>
          <w:lang w:eastAsia="en-AU"/>
        </w:rPr>
      </w:pPr>
      <w:proofErr w:type="gramStart"/>
      <w:r w:rsidRPr="000E5EC2">
        <w:rPr>
          <w:lang w:eastAsia="en-AU"/>
        </w:rPr>
        <w:t>explore</w:t>
      </w:r>
      <w:proofErr w:type="gramEnd"/>
      <w:r w:rsidRPr="000E5EC2">
        <w:rPr>
          <w:lang w:eastAsia="en-AU"/>
        </w:rPr>
        <w:t xml:space="preserve"> primary and secondary examples of differentiated teaching strategies.</w:t>
      </w:r>
    </w:p>
    <w:p w14:paraId="4FB9D4FD" w14:textId="27C36F87" w:rsidR="00444AAD" w:rsidRDefault="00444AAD" w:rsidP="003E2A7D">
      <w:pPr>
        <w:pStyle w:val="Heading2"/>
      </w:pPr>
      <w:r w:rsidRPr="00444AAD">
        <w:t>Delivery</w:t>
      </w:r>
    </w:p>
    <w:p w14:paraId="641D2650" w14:textId="77777777" w:rsidR="00606D42" w:rsidRDefault="00606D42" w:rsidP="00606D42">
      <w:pPr>
        <w:pStyle w:val="ListParagraph"/>
        <w:framePr w:hSpace="180" w:wrap="around" w:vAnchor="text" w:hAnchor="text" w:y="1"/>
        <w:numPr>
          <w:ilvl w:val="0"/>
          <w:numId w:val="26"/>
        </w:numPr>
        <w:ind w:left="388" w:hanging="388"/>
        <w:suppressOverlap/>
        <w:rPr>
          <w:lang w:eastAsia="en-AU"/>
        </w:rPr>
      </w:pPr>
      <w:r>
        <w:rPr>
          <w:lang w:eastAsia="en-AU"/>
        </w:rPr>
        <w:t xml:space="preserve">Display the </w:t>
      </w:r>
      <w:proofErr w:type="gramStart"/>
      <w:r>
        <w:rPr>
          <w:i/>
          <w:lang w:eastAsia="en-AU"/>
        </w:rPr>
        <w:t>In</w:t>
      </w:r>
      <w:proofErr w:type="gramEnd"/>
      <w:r>
        <w:rPr>
          <w:i/>
          <w:lang w:eastAsia="en-AU"/>
        </w:rPr>
        <w:t xml:space="preserve"> the classroom</w:t>
      </w:r>
      <w:r>
        <w:rPr>
          <w:lang w:eastAsia="en-AU"/>
        </w:rPr>
        <w:t xml:space="preserve"> mini-tab and read the information under W</w:t>
      </w:r>
      <w:r w:rsidRPr="00A37D73">
        <w:rPr>
          <w:i/>
          <w:lang w:eastAsia="en-AU"/>
        </w:rPr>
        <w:t>hat can differentiation look like in the classroom</w:t>
      </w:r>
      <w:r>
        <w:rPr>
          <w:lang w:eastAsia="en-AU"/>
        </w:rPr>
        <w:t xml:space="preserve">? </w:t>
      </w:r>
    </w:p>
    <w:p w14:paraId="4D53B995" w14:textId="10BBD60E" w:rsidR="00606D42" w:rsidRDefault="00606D42" w:rsidP="00606D42">
      <w:pPr>
        <w:pStyle w:val="ListParagraph"/>
        <w:framePr w:hSpace="180" w:wrap="around" w:vAnchor="text" w:hAnchor="text" w:y="1"/>
        <w:numPr>
          <w:ilvl w:val="0"/>
          <w:numId w:val="26"/>
        </w:numPr>
        <w:ind w:left="388" w:hanging="388"/>
        <w:suppressOverlap/>
        <w:rPr>
          <w:lang w:eastAsia="en-AU"/>
        </w:rPr>
      </w:pPr>
      <w:r>
        <w:rPr>
          <w:lang w:eastAsia="en-AU"/>
        </w:rPr>
        <w:t xml:space="preserve">Open the </w:t>
      </w:r>
      <w:r w:rsidR="00853C85">
        <w:rPr>
          <w:i/>
          <w:lang w:eastAsia="en-AU"/>
        </w:rPr>
        <w:t>Quality t</w:t>
      </w:r>
      <w:r w:rsidRPr="00FA063B">
        <w:rPr>
          <w:i/>
          <w:lang w:eastAsia="en-AU"/>
        </w:rPr>
        <w:t>eaching</w:t>
      </w:r>
      <w:r>
        <w:rPr>
          <w:lang w:eastAsia="en-AU"/>
        </w:rPr>
        <w:t xml:space="preserve"> mini-tab and read the information. </w:t>
      </w:r>
    </w:p>
    <w:p w14:paraId="20035FE6" w14:textId="057B86B7" w:rsidR="00606D42" w:rsidRDefault="00606D42" w:rsidP="00606D42">
      <w:pPr>
        <w:pStyle w:val="ListParagraph"/>
        <w:framePr w:hSpace="180" w:wrap="around" w:vAnchor="text" w:hAnchor="text" w:y="1"/>
        <w:numPr>
          <w:ilvl w:val="1"/>
          <w:numId w:val="26"/>
        </w:numPr>
        <w:ind w:left="901" w:hanging="426"/>
        <w:suppressOverlap/>
        <w:rPr>
          <w:lang w:eastAsia="en-AU"/>
        </w:rPr>
      </w:pPr>
      <w:r>
        <w:rPr>
          <w:lang w:eastAsia="en-AU"/>
        </w:rPr>
        <w:t xml:space="preserve">Take the time to read the information under the </w:t>
      </w:r>
      <w:r w:rsidRPr="00556539">
        <w:rPr>
          <w:i/>
          <w:lang w:eastAsia="en-AU"/>
        </w:rPr>
        <w:t>Quality Teaching model</w:t>
      </w:r>
      <w:r>
        <w:rPr>
          <w:lang w:eastAsia="en-AU"/>
        </w:rPr>
        <w:t xml:space="preserve"> section. Ask participants to explore the </w:t>
      </w:r>
      <w:r w:rsidRPr="00556539">
        <w:rPr>
          <w:i/>
          <w:lang w:eastAsia="en-AU"/>
        </w:rPr>
        <w:t xml:space="preserve">Quality Teaching resources </w:t>
      </w:r>
      <w:r>
        <w:rPr>
          <w:lang w:eastAsia="en-AU"/>
        </w:rPr>
        <w:t>website, in particular direct participants to the</w:t>
      </w:r>
      <w:r w:rsidR="00944715">
        <w:rPr>
          <w:lang w:eastAsia="en-AU"/>
        </w:rPr>
        <w:t xml:space="preserve"> </w:t>
      </w:r>
      <w:r w:rsidRPr="00556539">
        <w:rPr>
          <w:i/>
          <w:lang w:eastAsia="en-AU"/>
        </w:rPr>
        <w:t>Classroom practice guide</w:t>
      </w:r>
      <w:r>
        <w:rPr>
          <w:lang w:eastAsia="en-AU"/>
        </w:rPr>
        <w:t xml:space="preserve"> and the </w:t>
      </w:r>
      <w:r w:rsidRPr="00556539">
        <w:rPr>
          <w:i/>
          <w:lang w:eastAsia="en-AU"/>
        </w:rPr>
        <w:t>Cod</w:t>
      </w:r>
      <w:r w:rsidR="00944715">
        <w:rPr>
          <w:i/>
          <w:lang w:eastAsia="en-AU"/>
        </w:rPr>
        <w:t>ing</w:t>
      </w:r>
      <w:r w:rsidRPr="00556539">
        <w:rPr>
          <w:i/>
          <w:lang w:eastAsia="en-AU"/>
        </w:rPr>
        <w:t xml:space="preserve"> scale overview</w:t>
      </w:r>
      <w:r>
        <w:rPr>
          <w:lang w:eastAsia="en-AU"/>
        </w:rPr>
        <w:t>.</w:t>
      </w:r>
    </w:p>
    <w:p w14:paraId="3C82BB12" w14:textId="118D73C7" w:rsidR="00606D42" w:rsidRDefault="00606D42" w:rsidP="00606D42">
      <w:pPr>
        <w:pStyle w:val="ListParagraph"/>
        <w:framePr w:hSpace="180" w:wrap="around" w:vAnchor="text" w:hAnchor="text" w:y="1"/>
        <w:numPr>
          <w:ilvl w:val="0"/>
          <w:numId w:val="26"/>
        </w:numPr>
        <w:ind w:left="388" w:hanging="388"/>
        <w:suppressOverlap/>
        <w:rPr>
          <w:lang w:eastAsia="en-AU"/>
        </w:rPr>
      </w:pPr>
      <w:r>
        <w:rPr>
          <w:lang w:eastAsia="en-AU"/>
        </w:rPr>
        <w:t xml:space="preserve">Display the </w:t>
      </w:r>
      <w:r w:rsidR="001717F1">
        <w:rPr>
          <w:lang w:eastAsia="en-AU"/>
        </w:rPr>
        <w:t xml:space="preserve">Four </w:t>
      </w:r>
      <w:r w:rsidR="001717F1">
        <w:rPr>
          <w:i/>
          <w:lang w:eastAsia="en-AU"/>
        </w:rPr>
        <w:t>e</w:t>
      </w:r>
      <w:r w:rsidRPr="009344E9">
        <w:rPr>
          <w:i/>
          <w:lang w:eastAsia="en-AU"/>
        </w:rPr>
        <w:t xml:space="preserve">lements </w:t>
      </w:r>
      <w:r>
        <w:rPr>
          <w:lang w:eastAsia="en-AU"/>
        </w:rPr>
        <w:t xml:space="preserve">mini-tab and read the information. </w:t>
      </w:r>
    </w:p>
    <w:p w14:paraId="7E4F6412" w14:textId="24839291" w:rsidR="00606D42" w:rsidRDefault="00606D42" w:rsidP="00606D42">
      <w:pPr>
        <w:pStyle w:val="ListParagraph"/>
        <w:framePr w:hSpace="180" w:wrap="around" w:vAnchor="text" w:hAnchor="text" w:y="1"/>
        <w:numPr>
          <w:ilvl w:val="1"/>
          <w:numId w:val="26"/>
        </w:numPr>
        <w:ind w:left="901" w:hanging="426"/>
        <w:suppressOverlap/>
        <w:rPr>
          <w:lang w:eastAsia="en-AU"/>
        </w:rPr>
      </w:pPr>
      <w:r>
        <w:rPr>
          <w:lang w:eastAsia="en-AU"/>
        </w:rPr>
        <w:t>Encourage participants to explore the strategies under each differentiation element</w:t>
      </w:r>
      <w:r w:rsidR="00944715">
        <w:rPr>
          <w:lang w:eastAsia="en-AU"/>
        </w:rPr>
        <w:t xml:space="preserve"> in the </w:t>
      </w:r>
      <w:proofErr w:type="spellStart"/>
      <w:r w:rsidR="00944715">
        <w:rPr>
          <w:lang w:eastAsia="en-AU"/>
        </w:rPr>
        <w:t>expandables</w:t>
      </w:r>
      <w:proofErr w:type="spellEnd"/>
      <w:r>
        <w:rPr>
          <w:lang w:eastAsia="en-AU"/>
        </w:rPr>
        <w:t>.</w:t>
      </w:r>
    </w:p>
    <w:p w14:paraId="46BF1221" w14:textId="39353B58" w:rsidR="00606D42" w:rsidRDefault="00606D42" w:rsidP="00606D42">
      <w:pPr>
        <w:pStyle w:val="ListParagraph"/>
        <w:framePr w:hSpace="180" w:wrap="around" w:vAnchor="text" w:hAnchor="text" w:y="1"/>
        <w:numPr>
          <w:ilvl w:val="1"/>
          <w:numId w:val="26"/>
        </w:numPr>
        <w:ind w:left="901" w:hanging="426"/>
        <w:suppressOverlap/>
        <w:rPr>
          <w:lang w:eastAsia="en-AU"/>
        </w:rPr>
      </w:pPr>
      <w:r>
        <w:rPr>
          <w:lang w:eastAsia="en-AU"/>
        </w:rPr>
        <w:t xml:space="preserve">Ask participants to complete </w:t>
      </w:r>
      <w:r w:rsidRPr="00F701C8">
        <w:rPr>
          <w:i/>
          <w:lang w:eastAsia="en-AU"/>
        </w:rPr>
        <w:t>Activity 4</w:t>
      </w:r>
      <w:r>
        <w:rPr>
          <w:lang w:eastAsia="en-AU"/>
        </w:rPr>
        <w:t xml:space="preserve">. Support participants to </w:t>
      </w:r>
      <w:r w:rsidR="00C90333">
        <w:rPr>
          <w:lang w:eastAsia="en-AU"/>
        </w:rPr>
        <w:t>work collaboratively by using online tools available at Microsoft Office 365 or Google Apps</w:t>
      </w:r>
      <w:r w:rsidR="00212D79">
        <w:rPr>
          <w:lang w:eastAsia="en-AU"/>
        </w:rPr>
        <w:t xml:space="preserve">. Display the </w:t>
      </w:r>
      <w:r w:rsidR="00212D79" w:rsidRPr="00212D79">
        <w:rPr>
          <w:i/>
          <w:lang w:eastAsia="en-AU"/>
        </w:rPr>
        <w:t>Instructions for online collaboration tools</w:t>
      </w:r>
      <w:r w:rsidR="00212D79">
        <w:rPr>
          <w:i/>
          <w:lang w:eastAsia="en-AU"/>
        </w:rPr>
        <w:t xml:space="preserve">. </w:t>
      </w:r>
      <w:r w:rsidR="00212D79">
        <w:rPr>
          <w:lang w:eastAsia="en-AU"/>
        </w:rPr>
        <w:t>Alternatively participants may</w:t>
      </w:r>
      <w:r w:rsidR="00C90333">
        <w:rPr>
          <w:lang w:eastAsia="en-AU"/>
        </w:rPr>
        <w:t xml:space="preserve"> jointly complet</w:t>
      </w:r>
      <w:r w:rsidR="00212D79">
        <w:rPr>
          <w:lang w:eastAsia="en-AU"/>
        </w:rPr>
        <w:t>e</w:t>
      </w:r>
      <w:r w:rsidR="00C90333">
        <w:rPr>
          <w:lang w:eastAsia="en-AU"/>
        </w:rPr>
        <w:t xml:space="preserve"> the table in the </w:t>
      </w:r>
      <w:r w:rsidR="00C90333" w:rsidRPr="00C90333">
        <w:rPr>
          <w:i/>
          <w:lang w:eastAsia="en-AU"/>
        </w:rPr>
        <w:t>Activity booklet</w:t>
      </w:r>
      <w:r>
        <w:rPr>
          <w:lang w:eastAsia="en-AU"/>
        </w:rPr>
        <w:t xml:space="preserve">. </w:t>
      </w:r>
    </w:p>
    <w:p w14:paraId="2B27651D" w14:textId="1C57C7F3" w:rsidR="00606D42" w:rsidRDefault="00606D42" w:rsidP="00606D42">
      <w:pPr>
        <w:pStyle w:val="ListParagraph"/>
        <w:framePr w:hSpace="180" w:wrap="around" w:vAnchor="text" w:hAnchor="text" w:y="1"/>
        <w:numPr>
          <w:ilvl w:val="0"/>
          <w:numId w:val="26"/>
        </w:numPr>
        <w:suppressOverlap/>
        <w:rPr>
          <w:lang w:eastAsia="en-AU"/>
        </w:rPr>
      </w:pPr>
      <w:r>
        <w:rPr>
          <w:lang w:eastAsia="en-AU"/>
        </w:rPr>
        <w:t xml:space="preserve">Open the </w:t>
      </w:r>
      <w:r w:rsidR="00853C85">
        <w:rPr>
          <w:i/>
          <w:lang w:eastAsia="en-AU"/>
        </w:rPr>
        <w:t>Toolbox</w:t>
      </w:r>
      <w:r>
        <w:rPr>
          <w:lang w:eastAsia="en-AU"/>
        </w:rPr>
        <w:t xml:space="preserve"> mini-tab and read the information under</w:t>
      </w:r>
      <w:r>
        <w:t xml:space="preserve"> </w:t>
      </w:r>
      <w:r w:rsidRPr="00212D79">
        <w:rPr>
          <w:i/>
          <w:lang w:eastAsia="en-AU"/>
        </w:rPr>
        <w:t>Practical ideas and support for differentiation</w:t>
      </w:r>
      <w:r>
        <w:rPr>
          <w:lang w:eastAsia="en-AU"/>
        </w:rPr>
        <w:t xml:space="preserve">. </w:t>
      </w:r>
    </w:p>
    <w:p w14:paraId="215EDD4F" w14:textId="7A9F62CB" w:rsidR="00606D42" w:rsidRDefault="00606D42" w:rsidP="00FC2DAC">
      <w:pPr>
        <w:pStyle w:val="ListParagraph"/>
        <w:framePr w:hSpace="180" w:wrap="around" w:vAnchor="text" w:hAnchor="text" w:y="1"/>
        <w:numPr>
          <w:ilvl w:val="0"/>
          <w:numId w:val="27"/>
        </w:numPr>
        <w:ind w:left="851" w:hanging="425"/>
        <w:suppressOverlap/>
        <w:rPr>
          <w:lang w:eastAsia="en-AU"/>
        </w:rPr>
      </w:pPr>
      <w:r>
        <w:rPr>
          <w:lang w:eastAsia="en-AU"/>
        </w:rPr>
        <w:t xml:space="preserve">View the </w:t>
      </w:r>
      <w:r w:rsidR="009F2BE6" w:rsidRPr="001D0C7A">
        <w:rPr>
          <w:i/>
          <w:lang w:eastAsia="en-AU"/>
        </w:rPr>
        <w:t xml:space="preserve">Differentiation toolbox </w:t>
      </w:r>
      <w:r w:rsidR="00853C85" w:rsidRPr="001D0C7A">
        <w:rPr>
          <w:i/>
          <w:lang w:eastAsia="en-AU"/>
        </w:rPr>
        <w:t>presentation</w:t>
      </w:r>
      <w:r>
        <w:rPr>
          <w:lang w:eastAsia="en-AU"/>
        </w:rPr>
        <w:t xml:space="preserve"> to explore some practical differentiation strategies</w:t>
      </w:r>
      <w:r w:rsidRPr="00476C3B">
        <w:rPr>
          <w:lang w:eastAsia="en-AU"/>
        </w:rPr>
        <w:t xml:space="preserve"> </w:t>
      </w:r>
    </w:p>
    <w:p w14:paraId="71E3C12C" w14:textId="7F77EAEA" w:rsidR="00606D42" w:rsidRDefault="00606D42" w:rsidP="00FC2DAC">
      <w:pPr>
        <w:pStyle w:val="ListParagraph"/>
        <w:framePr w:hSpace="180" w:wrap="around" w:vAnchor="text" w:hAnchor="text" w:y="1"/>
        <w:numPr>
          <w:ilvl w:val="0"/>
          <w:numId w:val="27"/>
        </w:numPr>
        <w:ind w:left="851" w:hanging="425"/>
        <w:suppressOverlap/>
        <w:rPr>
          <w:lang w:eastAsia="en-AU"/>
        </w:rPr>
      </w:pPr>
      <w:r w:rsidRPr="00476C3B">
        <w:rPr>
          <w:lang w:eastAsia="en-AU"/>
        </w:rPr>
        <w:t xml:space="preserve">Consider the </w:t>
      </w:r>
      <w:r w:rsidRPr="00212D79">
        <w:rPr>
          <w:i/>
          <w:lang w:eastAsia="en-AU"/>
        </w:rPr>
        <w:t>Additional material</w:t>
      </w:r>
      <w:r w:rsidR="00853C85" w:rsidRPr="00212D79">
        <w:rPr>
          <w:i/>
          <w:lang w:eastAsia="en-AU"/>
        </w:rPr>
        <w:t>s</w:t>
      </w:r>
      <w:r w:rsidRPr="00476C3B">
        <w:rPr>
          <w:lang w:eastAsia="en-AU"/>
        </w:rPr>
        <w:t xml:space="preserve"> for more information on </w:t>
      </w:r>
      <w:r>
        <w:rPr>
          <w:lang w:eastAsia="en-AU"/>
        </w:rPr>
        <w:t>specific programs for differentiation in the classroom.</w:t>
      </w:r>
    </w:p>
    <w:p w14:paraId="4F5CD606" w14:textId="221F2A05" w:rsidR="00606D42" w:rsidRDefault="00606D42" w:rsidP="00FC2DAC">
      <w:pPr>
        <w:pStyle w:val="ListParagraph"/>
        <w:framePr w:hSpace="180" w:wrap="around" w:vAnchor="text" w:hAnchor="text" w:y="1"/>
        <w:numPr>
          <w:ilvl w:val="0"/>
          <w:numId w:val="26"/>
        </w:numPr>
        <w:suppressOverlap/>
        <w:rPr>
          <w:lang w:eastAsia="en-AU"/>
        </w:rPr>
      </w:pPr>
      <w:r>
        <w:rPr>
          <w:lang w:eastAsia="en-AU"/>
        </w:rPr>
        <w:t xml:space="preserve">Ask participants to display the </w:t>
      </w:r>
      <w:r w:rsidRPr="00FC2DAC">
        <w:rPr>
          <w:i/>
          <w:lang w:eastAsia="en-AU"/>
        </w:rPr>
        <w:t>Differentiation K-10</w:t>
      </w:r>
      <w:r>
        <w:rPr>
          <w:lang w:eastAsia="en-AU"/>
        </w:rPr>
        <w:t xml:space="preserve"> mini-tab and read the</w:t>
      </w:r>
      <w:r w:rsidR="00FC2DAC">
        <w:rPr>
          <w:lang w:eastAsia="en-AU"/>
        </w:rPr>
        <w:t xml:space="preserve"> information.</w:t>
      </w:r>
    </w:p>
    <w:p w14:paraId="6EB03C09" w14:textId="3729950E" w:rsidR="00FC2DAC" w:rsidRDefault="00FC2DAC" w:rsidP="00FC2DAC">
      <w:pPr>
        <w:pStyle w:val="ListParagraph"/>
        <w:framePr w:hSpace="180" w:wrap="around" w:vAnchor="text" w:hAnchor="text" w:y="1"/>
        <w:numPr>
          <w:ilvl w:val="1"/>
          <w:numId w:val="26"/>
        </w:numPr>
        <w:ind w:left="851" w:hanging="425"/>
        <w:suppressOverlap/>
        <w:rPr>
          <w:lang w:eastAsia="en-AU"/>
        </w:rPr>
      </w:pPr>
      <w:r>
        <w:rPr>
          <w:lang w:eastAsia="en-AU"/>
        </w:rPr>
        <w:t>Explore primary and</w:t>
      </w:r>
      <w:r w:rsidR="009F2BE6">
        <w:rPr>
          <w:lang w:eastAsia="en-AU"/>
        </w:rPr>
        <w:t>/or</w:t>
      </w:r>
      <w:r>
        <w:rPr>
          <w:lang w:eastAsia="en-AU"/>
        </w:rPr>
        <w:t xml:space="preserve"> secondary examples of differentiated teaching strategies for new syllabuses in English, mathematics, science and technology, history and science. All other subjects reference current syllabus outcomes.</w:t>
      </w:r>
    </w:p>
    <w:p w14:paraId="3B82C07C" w14:textId="068C1AA7" w:rsidR="00FC2DAC" w:rsidRDefault="00853C85" w:rsidP="00241C15">
      <w:pPr>
        <w:pStyle w:val="ListParagraph"/>
        <w:framePr w:hSpace="180" w:wrap="around" w:vAnchor="text" w:hAnchor="text" w:y="1"/>
        <w:numPr>
          <w:ilvl w:val="0"/>
          <w:numId w:val="26"/>
        </w:numPr>
        <w:suppressOverlap/>
        <w:rPr>
          <w:lang w:eastAsia="en-AU"/>
        </w:rPr>
      </w:pPr>
      <w:r>
        <w:rPr>
          <w:lang w:eastAsia="en-AU"/>
        </w:rPr>
        <w:t xml:space="preserve">In </w:t>
      </w:r>
      <w:r w:rsidR="00FC2DAC" w:rsidRPr="00241C15">
        <w:rPr>
          <w:i/>
          <w:lang w:eastAsia="en-AU"/>
        </w:rPr>
        <w:t>Activity 5</w:t>
      </w:r>
      <w:r w:rsidR="00FC2DAC">
        <w:rPr>
          <w:lang w:eastAsia="en-AU"/>
        </w:rPr>
        <w:t xml:space="preserve"> </w:t>
      </w:r>
      <w:r>
        <w:rPr>
          <w:lang w:eastAsia="en-AU"/>
        </w:rPr>
        <w:t xml:space="preserve">participants start planning </w:t>
      </w:r>
      <w:r w:rsidR="00FC2DAC">
        <w:rPr>
          <w:lang w:eastAsia="en-AU"/>
        </w:rPr>
        <w:t xml:space="preserve">for modifying their differentiated unit of learning. </w:t>
      </w:r>
      <w:r>
        <w:rPr>
          <w:lang w:eastAsia="en-AU"/>
        </w:rPr>
        <w:t>They c</w:t>
      </w:r>
      <w:r w:rsidR="00FC2DAC">
        <w:rPr>
          <w:lang w:eastAsia="en-AU"/>
        </w:rPr>
        <w:t>onsider the questions in</w:t>
      </w:r>
      <w:r>
        <w:rPr>
          <w:lang w:eastAsia="en-AU"/>
        </w:rPr>
        <w:t xml:space="preserve"> the</w:t>
      </w:r>
      <w:r w:rsidR="00FC2DAC">
        <w:rPr>
          <w:lang w:eastAsia="en-AU"/>
        </w:rPr>
        <w:t xml:space="preserve"> </w:t>
      </w:r>
      <w:r w:rsidR="00FC2DAC" w:rsidRPr="00241C15">
        <w:rPr>
          <w:i/>
          <w:lang w:eastAsia="en-AU"/>
        </w:rPr>
        <w:t xml:space="preserve">Activity </w:t>
      </w:r>
      <w:r>
        <w:rPr>
          <w:i/>
          <w:lang w:eastAsia="en-AU"/>
        </w:rPr>
        <w:t>booklet</w:t>
      </w:r>
      <w:r w:rsidR="00FC2DAC" w:rsidRPr="00E46BF2">
        <w:rPr>
          <w:lang w:eastAsia="en-AU"/>
        </w:rPr>
        <w:t>.</w:t>
      </w:r>
    </w:p>
    <w:p w14:paraId="0CC1AA09" w14:textId="77777777" w:rsidR="003E2A7D" w:rsidRDefault="003E2A7D">
      <w:pPr>
        <w:spacing w:after="0" w:line="240" w:lineRule="auto"/>
        <w:rPr>
          <w:rFonts w:ascii="Arial" w:eastAsiaTheme="minorHAnsi" w:hAnsi="Arial" w:cs="Arial"/>
          <w:bCs/>
          <w:iCs/>
          <w:color w:val="0083A9"/>
          <w:sz w:val="28"/>
          <w:szCs w:val="28"/>
          <w:lang w:eastAsia="en-AU"/>
        </w:rPr>
      </w:pPr>
      <w:r>
        <w:br w:type="page"/>
      </w:r>
    </w:p>
    <w:p w14:paraId="138FE47A" w14:textId="1252C7A4" w:rsidR="00444AAD" w:rsidRDefault="00444AAD" w:rsidP="003E2A7D">
      <w:pPr>
        <w:pStyle w:val="Heading2"/>
      </w:pPr>
      <w:r w:rsidRPr="00444AAD">
        <w:lastRenderedPageBreak/>
        <w:t xml:space="preserve">Completing the </w:t>
      </w:r>
      <w:r w:rsidRPr="003E2A7D">
        <w:t>activity</w:t>
      </w:r>
    </w:p>
    <w:p w14:paraId="435B048D" w14:textId="5AFEED5F" w:rsidR="003E2A7D" w:rsidRPr="00AA31A9" w:rsidRDefault="003E2A7D" w:rsidP="003E2A7D">
      <w:pPr>
        <w:rPr>
          <w:lang w:eastAsia="en-AU"/>
        </w:rPr>
      </w:pPr>
      <w:r w:rsidRPr="00AA31A9">
        <w:rPr>
          <w:i/>
        </w:rPr>
        <w:t>Activity 4</w:t>
      </w:r>
      <w:r w:rsidRPr="00AA31A9">
        <w:t xml:space="preserve"> </w:t>
      </w:r>
      <w:r>
        <w:t>gives</w:t>
      </w:r>
      <w:r w:rsidRPr="00AA31A9">
        <w:t xml:space="preserve"> participants the opportunity to make connections between the Quality Teaching model and </w:t>
      </w:r>
      <w:r>
        <w:rPr>
          <w:lang w:eastAsia="en-AU"/>
        </w:rPr>
        <w:t>elements from Tomlinson’s d</w:t>
      </w:r>
      <w:r w:rsidRPr="00AA31A9">
        <w:rPr>
          <w:lang w:eastAsia="en-AU"/>
        </w:rPr>
        <w:t xml:space="preserve">ifferentiation model. </w:t>
      </w:r>
      <w:r>
        <w:rPr>
          <w:lang w:eastAsia="en-AU"/>
        </w:rPr>
        <w:t xml:space="preserve">Working collaboratively, groups can produce a shared document showing their </w:t>
      </w:r>
      <w:proofErr w:type="gramStart"/>
      <w:r>
        <w:rPr>
          <w:lang w:eastAsia="en-AU"/>
        </w:rPr>
        <w:t>school’s</w:t>
      </w:r>
      <w:proofErr w:type="gramEnd"/>
      <w:r>
        <w:rPr>
          <w:lang w:eastAsia="en-AU"/>
        </w:rPr>
        <w:t xml:space="preserve"> or team’s understanding of this task. Participants can complete this activity using either the table in the </w:t>
      </w:r>
      <w:r w:rsidRPr="00AE7AB5">
        <w:rPr>
          <w:i/>
          <w:lang w:eastAsia="en-AU"/>
        </w:rPr>
        <w:t>Activity booklet</w:t>
      </w:r>
      <w:r>
        <w:rPr>
          <w:lang w:eastAsia="en-AU"/>
        </w:rPr>
        <w:t xml:space="preserve"> or </w:t>
      </w:r>
      <w:r w:rsidR="00EB4624">
        <w:rPr>
          <w:lang w:eastAsia="en-AU"/>
        </w:rPr>
        <w:t xml:space="preserve">using online collaboration tools such as </w:t>
      </w:r>
      <w:r>
        <w:rPr>
          <w:lang w:eastAsia="en-AU"/>
        </w:rPr>
        <w:t>Office 365 OneDrive or Google Apps Drive.</w:t>
      </w:r>
      <w:r>
        <w:rPr>
          <w:i/>
          <w:lang w:eastAsia="en-AU"/>
        </w:rPr>
        <w:t xml:space="preserve"> </w:t>
      </w:r>
      <w:r w:rsidR="00EB4624" w:rsidRPr="00EB4624">
        <w:rPr>
          <w:lang w:eastAsia="en-AU"/>
        </w:rPr>
        <w:t>This</w:t>
      </w:r>
      <w:r w:rsidR="00EB4624">
        <w:rPr>
          <w:lang w:eastAsia="en-AU"/>
        </w:rPr>
        <w:t xml:space="preserve"> </w:t>
      </w:r>
      <w:r>
        <w:rPr>
          <w:lang w:eastAsia="en-AU"/>
        </w:rPr>
        <w:t xml:space="preserve">will </w:t>
      </w:r>
      <w:r w:rsidR="00EB4624">
        <w:rPr>
          <w:lang w:eastAsia="en-AU"/>
        </w:rPr>
        <w:t xml:space="preserve">require you </w:t>
      </w:r>
      <w:r>
        <w:rPr>
          <w:lang w:eastAsia="en-AU"/>
        </w:rPr>
        <w:t xml:space="preserve">to share the online version of the document with participants before the session. </w:t>
      </w:r>
      <w:r w:rsidR="00EB4624">
        <w:rPr>
          <w:lang w:eastAsia="en-AU"/>
        </w:rPr>
        <w:t xml:space="preserve">Detailed instructions are provided under the link </w:t>
      </w:r>
      <w:r w:rsidR="00EB4624">
        <w:rPr>
          <w:i/>
          <w:lang w:eastAsia="en-AU"/>
        </w:rPr>
        <w:t>Instructions for online collaboration tools.</w:t>
      </w:r>
      <w:r>
        <w:rPr>
          <w:lang w:eastAsia="en-AU"/>
        </w:rPr>
        <w:t xml:space="preserve"> </w:t>
      </w:r>
    </w:p>
    <w:p w14:paraId="581F2B54" w14:textId="591AECE1" w:rsidR="00444AAD" w:rsidRPr="003E2A7D" w:rsidRDefault="003E2A7D" w:rsidP="001C657C">
      <w:pPr>
        <w:rPr>
          <w:rFonts w:ascii="Arial" w:eastAsia="Times New Roman" w:hAnsi="Arial"/>
          <w:b/>
          <w:bCs/>
          <w:iCs/>
          <w:szCs w:val="24"/>
          <w:lang w:eastAsia="en-AU"/>
        </w:rPr>
      </w:pPr>
      <w:r w:rsidRPr="00AA31A9">
        <w:rPr>
          <w:i/>
        </w:rPr>
        <w:t>Activity 5</w:t>
      </w:r>
      <w:r w:rsidRPr="00AA31A9">
        <w:t xml:space="preserve"> provides participants the opportunity to plan for the modification of their unit of learning. Participants are provided with questions they could consider in </w:t>
      </w:r>
      <w:r w:rsidRPr="00AA31A9">
        <w:rPr>
          <w:i/>
        </w:rPr>
        <w:t>Activity 5</w:t>
      </w:r>
      <w:r w:rsidRPr="00AA31A9">
        <w:t xml:space="preserve"> when differentiating their unit of learning.</w:t>
      </w:r>
    </w:p>
    <w:p w14:paraId="051FC5EC" w14:textId="77777777" w:rsidR="00444AAD" w:rsidRDefault="00444AAD" w:rsidP="003E2A7D">
      <w:pPr>
        <w:pStyle w:val="Heading2"/>
      </w:pPr>
      <w:r>
        <w:t>Notes</w:t>
      </w:r>
    </w:p>
    <w:p w14:paraId="2EF8AC1A" w14:textId="77777777" w:rsidR="00444AAD" w:rsidRDefault="00444AAD" w:rsidP="00444AAD">
      <w:pPr>
        <w:pBdr>
          <w:between w:val="single" w:sz="4" w:space="1" w:color="auto"/>
        </w:pBdr>
        <w:rPr>
          <w:lang w:eastAsia="en-AU"/>
        </w:rPr>
      </w:pPr>
    </w:p>
    <w:p w14:paraId="14EF3239" w14:textId="77777777" w:rsidR="00444AAD" w:rsidRDefault="00444AAD" w:rsidP="00444AAD">
      <w:pPr>
        <w:pBdr>
          <w:between w:val="single" w:sz="4" w:space="1" w:color="auto"/>
        </w:pBdr>
        <w:rPr>
          <w:lang w:eastAsia="en-AU"/>
        </w:rPr>
      </w:pPr>
    </w:p>
    <w:p w14:paraId="376660D7" w14:textId="77777777" w:rsidR="00444AAD" w:rsidRDefault="00444AAD" w:rsidP="00444AAD">
      <w:pPr>
        <w:pBdr>
          <w:between w:val="single" w:sz="4" w:space="1" w:color="auto"/>
        </w:pBdr>
        <w:rPr>
          <w:lang w:eastAsia="en-AU"/>
        </w:rPr>
      </w:pPr>
    </w:p>
    <w:p w14:paraId="6D9DF16B" w14:textId="77777777" w:rsidR="00444AAD" w:rsidRDefault="00444AAD" w:rsidP="00444AAD">
      <w:pPr>
        <w:pBdr>
          <w:between w:val="single" w:sz="4" w:space="1" w:color="auto"/>
        </w:pBdr>
        <w:rPr>
          <w:lang w:eastAsia="en-AU"/>
        </w:rPr>
      </w:pPr>
    </w:p>
    <w:p w14:paraId="78FE46D5" w14:textId="77777777" w:rsidR="003E2A7D" w:rsidRDefault="003E2A7D" w:rsidP="00444AAD">
      <w:pPr>
        <w:pBdr>
          <w:between w:val="single" w:sz="4" w:space="1" w:color="auto"/>
        </w:pBdr>
        <w:rPr>
          <w:lang w:eastAsia="en-AU"/>
        </w:rPr>
      </w:pPr>
    </w:p>
    <w:p w14:paraId="4DF04414" w14:textId="77777777" w:rsidR="003E2A7D" w:rsidRDefault="003E2A7D" w:rsidP="00444AAD">
      <w:pPr>
        <w:pBdr>
          <w:between w:val="single" w:sz="4" w:space="1" w:color="auto"/>
        </w:pBdr>
        <w:rPr>
          <w:lang w:eastAsia="en-AU"/>
        </w:rPr>
      </w:pPr>
    </w:p>
    <w:p w14:paraId="15707FEC" w14:textId="77777777" w:rsidR="003E2A7D" w:rsidRDefault="003E2A7D" w:rsidP="00444AAD">
      <w:pPr>
        <w:pBdr>
          <w:between w:val="single" w:sz="4" w:space="1" w:color="auto"/>
        </w:pBdr>
        <w:rPr>
          <w:lang w:eastAsia="en-AU"/>
        </w:rPr>
      </w:pPr>
    </w:p>
    <w:p w14:paraId="17E82D3F" w14:textId="77777777" w:rsidR="003E2A7D" w:rsidRDefault="003E2A7D" w:rsidP="00444AAD">
      <w:pPr>
        <w:pBdr>
          <w:between w:val="single" w:sz="4" w:space="1" w:color="auto"/>
        </w:pBdr>
        <w:rPr>
          <w:lang w:eastAsia="en-AU"/>
        </w:rPr>
      </w:pPr>
    </w:p>
    <w:p w14:paraId="411C7951" w14:textId="77777777" w:rsidR="003E2A7D" w:rsidRDefault="003E2A7D" w:rsidP="00444AAD">
      <w:pPr>
        <w:pBdr>
          <w:between w:val="single" w:sz="4" w:space="1" w:color="auto"/>
        </w:pBdr>
        <w:rPr>
          <w:lang w:eastAsia="en-AU"/>
        </w:rPr>
      </w:pPr>
    </w:p>
    <w:p w14:paraId="5F43837D" w14:textId="77777777" w:rsidR="00444AAD" w:rsidRDefault="00444AAD" w:rsidP="00444AAD">
      <w:pPr>
        <w:pBdr>
          <w:between w:val="single" w:sz="4" w:space="1" w:color="auto"/>
        </w:pBdr>
        <w:rPr>
          <w:lang w:eastAsia="en-AU"/>
        </w:rPr>
      </w:pPr>
    </w:p>
    <w:p w14:paraId="3C1848B9" w14:textId="77777777" w:rsidR="00444AAD" w:rsidRDefault="00444AAD" w:rsidP="00444AAD">
      <w:pPr>
        <w:pBdr>
          <w:between w:val="single" w:sz="4" w:space="1" w:color="auto"/>
        </w:pBdr>
        <w:rPr>
          <w:lang w:eastAsia="en-AU"/>
        </w:rPr>
      </w:pPr>
    </w:p>
    <w:p w14:paraId="0AAAB3C8" w14:textId="77777777" w:rsidR="00444AAD" w:rsidRDefault="00444AAD" w:rsidP="00444AAD">
      <w:pPr>
        <w:pBdr>
          <w:between w:val="single" w:sz="4" w:space="1" w:color="auto"/>
        </w:pBdr>
        <w:rPr>
          <w:lang w:eastAsia="en-AU"/>
        </w:rPr>
      </w:pPr>
    </w:p>
    <w:p w14:paraId="51BFB993" w14:textId="77777777" w:rsidR="00444AAD" w:rsidRDefault="00444AAD" w:rsidP="00444AAD">
      <w:pPr>
        <w:pBdr>
          <w:between w:val="single" w:sz="4" w:space="1" w:color="auto"/>
        </w:pBdr>
        <w:rPr>
          <w:lang w:eastAsia="en-AU"/>
        </w:rPr>
      </w:pPr>
    </w:p>
    <w:p w14:paraId="433F25E7" w14:textId="77777777" w:rsidR="00444AAD" w:rsidRDefault="00444AAD" w:rsidP="00444AAD">
      <w:pPr>
        <w:pBdr>
          <w:between w:val="single" w:sz="4" w:space="1" w:color="auto"/>
        </w:pBdr>
        <w:rPr>
          <w:lang w:eastAsia="en-AU"/>
        </w:rPr>
      </w:pPr>
    </w:p>
    <w:p w14:paraId="689DDF2A" w14:textId="77777777" w:rsidR="00444AAD" w:rsidRDefault="00444AAD" w:rsidP="00444AAD">
      <w:pPr>
        <w:pBdr>
          <w:between w:val="single" w:sz="4" w:space="1" w:color="auto"/>
        </w:pBdr>
        <w:rPr>
          <w:lang w:eastAsia="en-AU"/>
        </w:rPr>
      </w:pPr>
    </w:p>
    <w:p w14:paraId="0B873CB5" w14:textId="77777777" w:rsidR="00444AAD" w:rsidRDefault="00444AAD" w:rsidP="00444AAD">
      <w:pPr>
        <w:pBdr>
          <w:between w:val="single" w:sz="4" w:space="1" w:color="auto"/>
        </w:pBdr>
        <w:rPr>
          <w:lang w:eastAsia="en-AU"/>
        </w:rPr>
      </w:pPr>
    </w:p>
    <w:p w14:paraId="5E309530" w14:textId="77777777" w:rsidR="00444AAD" w:rsidRDefault="00444AAD" w:rsidP="00444AAD">
      <w:pPr>
        <w:pBdr>
          <w:between w:val="single" w:sz="4" w:space="1" w:color="auto"/>
        </w:pBdr>
        <w:rPr>
          <w:lang w:eastAsia="en-AU"/>
        </w:rPr>
      </w:pPr>
    </w:p>
    <w:p w14:paraId="08D83D70" w14:textId="77777777" w:rsidR="00444AAD" w:rsidRDefault="00444AAD" w:rsidP="00444AAD">
      <w:pPr>
        <w:pBdr>
          <w:between w:val="single" w:sz="4" w:space="1" w:color="auto"/>
        </w:pBdr>
        <w:rPr>
          <w:lang w:eastAsia="en-AU"/>
        </w:rPr>
      </w:pPr>
    </w:p>
    <w:p w14:paraId="6AB9B3D9" w14:textId="149BF555" w:rsidR="00444AAD" w:rsidRDefault="005139ED" w:rsidP="003E2A7D">
      <w:pPr>
        <w:pStyle w:val="Heading1"/>
      </w:pPr>
      <w:r>
        <w:lastRenderedPageBreak/>
        <w:t>Your task</w:t>
      </w:r>
    </w:p>
    <w:p w14:paraId="188423FD" w14:textId="5EC22EEB" w:rsidR="00444AAD" w:rsidRDefault="005139ED" w:rsidP="00444AAD">
      <w:r>
        <w:t>Indicative time: 19</w:t>
      </w:r>
      <w:r w:rsidR="00444AAD">
        <w:t>0 minutes</w:t>
      </w:r>
    </w:p>
    <w:p w14:paraId="4BA6072E" w14:textId="77777777" w:rsidR="00444AAD" w:rsidRDefault="00444AAD" w:rsidP="003E2A7D">
      <w:pPr>
        <w:pStyle w:val="Heading2"/>
      </w:pPr>
      <w:r w:rsidRPr="00444AAD">
        <w:t xml:space="preserve">What is this tab </w:t>
      </w:r>
      <w:r w:rsidRPr="003E2A7D">
        <w:t>about</w:t>
      </w:r>
      <w:r w:rsidRPr="00444AAD">
        <w:t>?</w:t>
      </w:r>
    </w:p>
    <w:p w14:paraId="0471FBF8" w14:textId="22B3E4C2" w:rsidR="005139ED" w:rsidRPr="005139ED" w:rsidRDefault="005139ED" w:rsidP="005139ED">
      <w:pPr>
        <w:rPr>
          <w:lang w:eastAsia="en-AU"/>
        </w:rPr>
      </w:pPr>
      <w:proofErr w:type="gramStart"/>
      <w:r w:rsidRPr="005139ED">
        <w:rPr>
          <w:lang w:eastAsia="en-AU"/>
        </w:rPr>
        <w:t xml:space="preserve">The </w:t>
      </w:r>
      <w:r w:rsidRPr="005139ED">
        <w:rPr>
          <w:i/>
          <w:lang w:eastAsia="en-AU"/>
        </w:rPr>
        <w:t>Your</w:t>
      </w:r>
      <w:proofErr w:type="gramEnd"/>
      <w:r w:rsidRPr="005139ED">
        <w:rPr>
          <w:i/>
          <w:lang w:eastAsia="en-AU"/>
        </w:rPr>
        <w:t xml:space="preserve"> task</w:t>
      </w:r>
      <w:r w:rsidRPr="005139ED">
        <w:rPr>
          <w:lang w:eastAsia="en-AU"/>
        </w:rPr>
        <w:t xml:space="preserve"> tab allows participants to:</w:t>
      </w:r>
    </w:p>
    <w:p w14:paraId="5158450D" w14:textId="5F06CB58" w:rsidR="005139ED" w:rsidRDefault="006069C9" w:rsidP="005139ED">
      <w:pPr>
        <w:numPr>
          <w:ilvl w:val="0"/>
          <w:numId w:val="29"/>
        </w:numPr>
        <w:contextualSpacing/>
        <w:rPr>
          <w:lang w:eastAsia="en-AU"/>
        </w:rPr>
      </w:pPr>
      <w:r>
        <w:rPr>
          <w:lang w:eastAsia="en-AU"/>
        </w:rPr>
        <w:t xml:space="preserve">explore </w:t>
      </w:r>
      <w:r w:rsidR="005139ED" w:rsidRPr="005139ED">
        <w:rPr>
          <w:lang w:eastAsia="en-AU"/>
        </w:rPr>
        <w:t>optional references relating to critical programming aspects</w:t>
      </w:r>
    </w:p>
    <w:p w14:paraId="3172A7B1" w14:textId="6E5FC09D" w:rsidR="00444AAD" w:rsidRDefault="005139ED" w:rsidP="005139ED">
      <w:pPr>
        <w:numPr>
          <w:ilvl w:val="0"/>
          <w:numId w:val="29"/>
        </w:numPr>
        <w:contextualSpacing/>
        <w:rPr>
          <w:lang w:eastAsia="en-AU"/>
        </w:rPr>
      </w:pPr>
      <w:proofErr w:type="gramStart"/>
      <w:r w:rsidRPr="005139ED">
        <w:rPr>
          <w:lang w:eastAsia="en-AU"/>
        </w:rPr>
        <w:t>critically</w:t>
      </w:r>
      <w:proofErr w:type="gramEnd"/>
      <w:r w:rsidRPr="005139ED">
        <w:rPr>
          <w:lang w:eastAsia="en-AU"/>
        </w:rPr>
        <w:t xml:space="preserve"> analys</w:t>
      </w:r>
      <w:r w:rsidR="009F2BE6">
        <w:rPr>
          <w:lang w:eastAsia="en-AU"/>
        </w:rPr>
        <w:t>e</w:t>
      </w:r>
      <w:r w:rsidRPr="005139ED">
        <w:rPr>
          <w:lang w:eastAsia="en-AU"/>
        </w:rPr>
        <w:t xml:space="preserve"> their student data.</w:t>
      </w:r>
    </w:p>
    <w:p w14:paraId="5BE8D130" w14:textId="7356D41B" w:rsidR="003E2A7D" w:rsidRDefault="00444AAD" w:rsidP="003E2A7D">
      <w:pPr>
        <w:pStyle w:val="Heading2"/>
      </w:pPr>
      <w:r w:rsidRPr="003E2A7D">
        <w:t>Delivery</w:t>
      </w:r>
    </w:p>
    <w:p w14:paraId="4D153E80" w14:textId="77777777" w:rsidR="003E2A7D" w:rsidRDefault="0010788D" w:rsidP="003E2A7D">
      <w:pPr>
        <w:pStyle w:val="ListParagraph"/>
        <w:numPr>
          <w:ilvl w:val="0"/>
          <w:numId w:val="36"/>
        </w:numPr>
        <w:rPr>
          <w:lang w:eastAsia="en-AU"/>
        </w:rPr>
      </w:pPr>
      <w:r>
        <w:rPr>
          <w:lang w:eastAsia="en-AU"/>
        </w:rPr>
        <w:t xml:space="preserve">Read </w:t>
      </w:r>
      <w:r w:rsidR="005139ED" w:rsidRPr="005139ED">
        <w:rPr>
          <w:lang w:eastAsia="en-AU"/>
        </w:rPr>
        <w:t>the</w:t>
      </w:r>
      <w:r>
        <w:rPr>
          <w:lang w:eastAsia="en-AU"/>
        </w:rPr>
        <w:t xml:space="preserve"> information under</w:t>
      </w:r>
      <w:r w:rsidR="005139ED" w:rsidRPr="005139ED">
        <w:rPr>
          <w:lang w:eastAsia="en-AU"/>
        </w:rPr>
        <w:t xml:space="preserve"> </w:t>
      </w:r>
      <w:proofErr w:type="gramStart"/>
      <w:r w:rsidR="005139ED" w:rsidRPr="003E2A7D">
        <w:rPr>
          <w:i/>
          <w:lang w:eastAsia="en-AU"/>
        </w:rPr>
        <w:t>Differentiating</w:t>
      </w:r>
      <w:proofErr w:type="gramEnd"/>
      <w:r w:rsidR="005139ED" w:rsidRPr="003E2A7D">
        <w:rPr>
          <w:i/>
          <w:lang w:eastAsia="en-AU"/>
        </w:rPr>
        <w:t xml:space="preserve"> your unit of learning</w:t>
      </w:r>
      <w:r w:rsidR="005139ED" w:rsidRPr="005139ED">
        <w:rPr>
          <w:lang w:eastAsia="en-AU"/>
        </w:rPr>
        <w:t xml:space="preserve"> including</w:t>
      </w:r>
      <w:r w:rsidR="00212D79">
        <w:rPr>
          <w:lang w:eastAsia="en-AU"/>
        </w:rPr>
        <w:t xml:space="preserve"> the</w:t>
      </w:r>
      <w:r w:rsidR="005139ED" w:rsidRPr="005139ED">
        <w:rPr>
          <w:lang w:eastAsia="en-AU"/>
        </w:rPr>
        <w:t xml:space="preserve"> </w:t>
      </w:r>
      <w:r w:rsidR="005139ED" w:rsidRPr="003E2A7D">
        <w:rPr>
          <w:i/>
          <w:lang w:eastAsia="en-AU"/>
        </w:rPr>
        <w:t>Programming references</w:t>
      </w:r>
      <w:r w:rsidR="005139ED" w:rsidRPr="005139ED">
        <w:rPr>
          <w:lang w:eastAsia="en-AU"/>
        </w:rPr>
        <w:t xml:space="preserve"> expandable section.</w:t>
      </w:r>
      <w:r w:rsidR="004547BD">
        <w:rPr>
          <w:lang w:eastAsia="en-AU"/>
        </w:rPr>
        <w:t xml:space="preserve"> Participants have the opportunity to:</w:t>
      </w:r>
    </w:p>
    <w:p w14:paraId="47C2538A" w14:textId="70DAB4D4" w:rsidR="003E2A7D" w:rsidRDefault="005139ED" w:rsidP="003E2A7D">
      <w:pPr>
        <w:pStyle w:val="ListParagraph"/>
        <w:numPr>
          <w:ilvl w:val="0"/>
          <w:numId w:val="36"/>
        </w:numPr>
        <w:rPr>
          <w:lang w:eastAsia="en-AU"/>
        </w:rPr>
      </w:pPr>
      <w:proofErr w:type="gramStart"/>
      <w:r w:rsidRPr="005139ED">
        <w:rPr>
          <w:lang w:eastAsia="en-AU"/>
        </w:rPr>
        <w:t>explore</w:t>
      </w:r>
      <w:proofErr w:type="gramEnd"/>
      <w:r w:rsidRPr="005139ED">
        <w:rPr>
          <w:lang w:eastAsia="en-AU"/>
        </w:rPr>
        <w:t xml:space="preserve"> critical programming aspects from </w:t>
      </w:r>
      <w:r w:rsidRPr="003E2A7D">
        <w:rPr>
          <w:i/>
          <w:lang w:eastAsia="en-AU"/>
        </w:rPr>
        <w:t>A process for programming a unit of learning</w:t>
      </w:r>
      <w:r w:rsidRPr="005139ED">
        <w:rPr>
          <w:lang w:eastAsia="en-AU"/>
        </w:rPr>
        <w:t xml:space="preserve"> in English, </w:t>
      </w:r>
      <w:r w:rsidR="003E2A7D">
        <w:rPr>
          <w:lang w:eastAsia="en-AU"/>
        </w:rPr>
        <w:t>m</w:t>
      </w:r>
      <w:r w:rsidRPr="005139ED">
        <w:rPr>
          <w:lang w:eastAsia="en-AU"/>
        </w:rPr>
        <w:t xml:space="preserve">athematics, </w:t>
      </w:r>
      <w:r w:rsidR="003E2A7D">
        <w:rPr>
          <w:lang w:eastAsia="en-AU"/>
        </w:rPr>
        <w:t>s</w:t>
      </w:r>
      <w:r w:rsidRPr="005139ED">
        <w:rPr>
          <w:lang w:eastAsia="en-AU"/>
        </w:rPr>
        <w:t xml:space="preserve">cience, </w:t>
      </w:r>
      <w:r w:rsidR="003E2A7D">
        <w:rPr>
          <w:lang w:eastAsia="en-AU"/>
        </w:rPr>
        <w:t>h</w:t>
      </w:r>
      <w:r w:rsidRPr="005139ED">
        <w:rPr>
          <w:lang w:eastAsia="en-AU"/>
        </w:rPr>
        <w:t>istory</w:t>
      </w:r>
      <w:r w:rsidR="0010788D">
        <w:rPr>
          <w:lang w:eastAsia="en-AU"/>
        </w:rPr>
        <w:t xml:space="preserve">, and </w:t>
      </w:r>
      <w:r w:rsidR="003E2A7D">
        <w:rPr>
          <w:lang w:eastAsia="en-AU"/>
        </w:rPr>
        <w:t>s</w:t>
      </w:r>
      <w:r w:rsidR="0010788D">
        <w:rPr>
          <w:lang w:eastAsia="en-AU"/>
        </w:rPr>
        <w:t xml:space="preserve">cience and </w:t>
      </w:r>
      <w:r w:rsidR="003E2A7D">
        <w:rPr>
          <w:lang w:eastAsia="en-AU"/>
        </w:rPr>
        <w:t>t</w:t>
      </w:r>
      <w:r w:rsidR="0010788D">
        <w:rPr>
          <w:lang w:eastAsia="en-AU"/>
        </w:rPr>
        <w:t>echnology</w:t>
      </w:r>
      <w:r w:rsidRPr="005139ED">
        <w:rPr>
          <w:lang w:eastAsia="en-AU"/>
        </w:rPr>
        <w:t>.</w:t>
      </w:r>
    </w:p>
    <w:p w14:paraId="40F447F1" w14:textId="77777777" w:rsidR="003E2A7D" w:rsidRDefault="005139ED" w:rsidP="003E2A7D">
      <w:pPr>
        <w:pStyle w:val="ListParagraph"/>
        <w:numPr>
          <w:ilvl w:val="0"/>
          <w:numId w:val="36"/>
        </w:numPr>
        <w:rPr>
          <w:lang w:eastAsia="en-AU"/>
        </w:rPr>
      </w:pPr>
      <w:proofErr w:type="gramStart"/>
      <w:r w:rsidRPr="005139ED">
        <w:rPr>
          <w:lang w:eastAsia="en-AU"/>
        </w:rPr>
        <w:t>critically</w:t>
      </w:r>
      <w:proofErr w:type="gramEnd"/>
      <w:r w:rsidRPr="005139ED">
        <w:rPr>
          <w:lang w:eastAsia="en-AU"/>
        </w:rPr>
        <w:t xml:space="preserve"> evaluate student data to inform the teaching and learning required for students to achieve learning goals.</w:t>
      </w:r>
    </w:p>
    <w:p w14:paraId="1B72EEE5" w14:textId="7678B6EC" w:rsidR="00444AAD" w:rsidRDefault="005139ED" w:rsidP="003E2A7D">
      <w:pPr>
        <w:pStyle w:val="ListParagraph"/>
        <w:numPr>
          <w:ilvl w:val="0"/>
          <w:numId w:val="36"/>
        </w:numPr>
        <w:rPr>
          <w:lang w:eastAsia="en-AU"/>
        </w:rPr>
      </w:pPr>
      <w:r w:rsidRPr="005139ED">
        <w:t xml:space="preserve">Display the </w:t>
      </w:r>
      <w:r w:rsidR="00212D79" w:rsidRPr="003E2A7D">
        <w:rPr>
          <w:i/>
          <w:iCs/>
        </w:rPr>
        <w:t>Course d</w:t>
      </w:r>
      <w:r w:rsidRPr="003E2A7D">
        <w:rPr>
          <w:i/>
          <w:iCs/>
        </w:rPr>
        <w:t>eliverable</w:t>
      </w:r>
      <w:r w:rsidR="00212D79">
        <w:t xml:space="preserve"> </w:t>
      </w:r>
      <w:r w:rsidR="0010788D">
        <w:t>pop-up</w:t>
      </w:r>
      <w:r w:rsidRPr="005139ED">
        <w:t xml:space="preserve"> </w:t>
      </w:r>
      <w:r w:rsidR="00212D79">
        <w:t>for more detailed inform</w:t>
      </w:r>
      <w:r w:rsidRPr="005139ED">
        <w:t>ation.</w:t>
      </w:r>
    </w:p>
    <w:p w14:paraId="2CF453E4" w14:textId="056D3AC6" w:rsidR="00444AAD" w:rsidRPr="003E2A7D" w:rsidRDefault="00AB3E63" w:rsidP="00444AAD">
      <w:pPr>
        <w:pStyle w:val="Heading2"/>
      </w:pPr>
      <w:r w:rsidRPr="003E2A7D">
        <w:t>Completing the deliverable</w:t>
      </w:r>
    </w:p>
    <w:p w14:paraId="3EE8761E" w14:textId="68441279" w:rsidR="00444AAD" w:rsidRDefault="00212D79" w:rsidP="00AB3E63">
      <w:r>
        <w:t>P</w:t>
      </w:r>
      <w:r w:rsidR="00AB3E63">
        <w:t>articipants will</w:t>
      </w:r>
      <w:r>
        <w:t xml:space="preserve"> create a new unit of learning or</w:t>
      </w:r>
      <w:r w:rsidR="00AB3E63">
        <w:t xml:space="preserve"> modify </w:t>
      </w:r>
      <w:r>
        <w:t>an existing</w:t>
      </w:r>
      <w:r w:rsidR="00AB3E63">
        <w:t xml:space="preserve"> unit to explicitly include the areas that illustrate the four elements of differe</w:t>
      </w:r>
      <w:r>
        <w:t>ntiation. Once complete, they submit</w:t>
      </w:r>
      <w:r w:rsidR="00AB3E63">
        <w:t xml:space="preserve"> </w:t>
      </w:r>
      <w:r>
        <w:t xml:space="preserve">their </w:t>
      </w:r>
      <w:r w:rsidR="00AB3E63">
        <w:t xml:space="preserve">unit of learning to </w:t>
      </w:r>
      <w:r>
        <w:t>their</w:t>
      </w:r>
      <w:r w:rsidR="00AB3E63">
        <w:t xml:space="preserve"> Principal or supervisor for verification and accreditation.</w:t>
      </w:r>
    </w:p>
    <w:p w14:paraId="60F37AB1" w14:textId="77777777" w:rsidR="00E06B8A" w:rsidRDefault="00E06B8A" w:rsidP="001C657C">
      <w:pPr>
        <w:pStyle w:val="Heading2"/>
      </w:pPr>
      <w:r>
        <w:t>Notes</w:t>
      </w:r>
    </w:p>
    <w:p w14:paraId="77B6B18A" w14:textId="77777777" w:rsidR="00E06B8A" w:rsidRDefault="00E06B8A" w:rsidP="00E06B8A">
      <w:pPr>
        <w:pBdr>
          <w:between w:val="single" w:sz="4" w:space="1" w:color="auto"/>
        </w:pBdr>
        <w:rPr>
          <w:lang w:eastAsia="en-AU"/>
        </w:rPr>
      </w:pPr>
    </w:p>
    <w:p w14:paraId="6073B003" w14:textId="77777777" w:rsidR="00E06B8A" w:rsidRDefault="00E06B8A" w:rsidP="00E06B8A">
      <w:pPr>
        <w:pBdr>
          <w:between w:val="single" w:sz="4" w:space="1" w:color="auto"/>
        </w:pBdr>
        <w:rPr>
          <w:lang w:eastAsia="en-AU"/>
        </w:rPr>
      </w:pPr>
    </w:p>
    <w:p w14:paraId="513454AE" w14:textId="77777777" w:rsidR="00E06B8A" w:rsidRDefault="00E06B8A" w:rsidP="00E06B8A">
      <w:pPr>
        <w:pBdr>
          <w:between w:val="single" w:sz="4" w:space="1" w:color="auto"/>
        </w:pBdr>
        <w:rPr>
          <w:lang w:eastAsia="en-AU"/>
        </w:rPr>
      </w:pPr>
    </w:p>
    <w:p w14:paraId="5FA17F23" w14:textId="77777777" w:rsidR="00E06B8A" w:rsidRDefault="00E06B8A" w:rsidP="00E06B8A">
      <w:pPr>
        <w:pBdr>
          <w:between w:val="single" w:sz="4" w:space="1" w:color="auto"/>
        </w:pBdr>
        <w:rPr>
          <w:lang w:eastAsia="en-AU"/>
        </w:rPr>
      </w:pPr>
    </w:p>
    <w:p w14:paraId="51973915" w14:textId="77777777" w:rsidR="00E06B8A" w:rsidRDefault="00E06B8A" w:rsidP="00E06B8A">
      <w:pPr>
        <w:pBdr>
          <w:between w:val="single" w:sz="4" w:space="1" w:color="auto"/>
        </w:pBdr>
        <w:rPr>
          <w:lang w:eastAsia="en-AU"/>
        </w:rPr>
      </w:pPr>
    </w:p>
    <w:p w14:paraId="3175AC87" w14:textId="77777777" w:rsidR="00E06B8A" w:rsidRDefault="00E06B8A" w:rsidP="00E06B8A">
      <w:pPr>
        <w:pBdr>
          <w:between w:val="single" w:sz="4" w:space="1" w:color="auto"/>
        </w:pBdr>
        <w:rPr>
          <w:lang w:eastAsia="en-AU"/>
        </w:rPr>
      </w:pPr>
    </w:p>
    <w:p w14:paraId="1158142B" w14:textId="77777777" w:rsidR="003E2A7D" w:rsidRDefault="003E2A7D" w:rsidP="00E06B8A">
      <w:pPr>
        <w:pBdr>
          <w:between w:val="single" w:sz="4" w:space="1" w:color="auto"/>
        </w:pBdr>
        <w:rPr>
          <w:lang w:eastAsia="en-AU"/>
        </w:rPr>
      </w:pPr>
    </w:p>
    <w:p w14:paraId="7B0A5F5A" w14:textId="77777777" w:rsidR="003E2A7D" w:rsidRDefault="003E2A7D" w:rsidP="00E06B8A">
      <w:pPr>
        <w:pBdr>
          <w:between w:val="single" w:sz="4" w:space="1" w:color="auto"/>
        </w:pBdr>
        <w:rPr>
          <w:lang w:eastAsia="en-AU"/>
        </w:rPr>
      </w:pPr>
    </w:p>
    <w:p w14:paraId="296FBF8E" w14:textId="77777777" w:rsidR="00E06B8A" w:rsidRDefault="00E06B8A" w:rsidP="00E06B8A">
      <w:pPr>
        <w:pBdr>
          <w:between w:val="single" w:sz="4" w:space="1" w:color="auto"/>
        </w:pBdr>
        <w:rPr>
          <w:lang w:eastAsia="en-AU"/>
        </w:rPr>
      </w:pPr>
    </w:p>
    <w:p w14:paraId="46436B2A" w14:textId="77777777" w:rsidR="00AE68D8" w:rsidRDefault="00AE68D8" w:rsidP="00E06B8A">
      <w:pPr>
        <w:pBdr>
          <w:between w:val="single" w:sz="4" w:space="1" w:color="auto"/>
        </w:pBdr>
        <w:rPr>
          <w:lang w:eastAsia="en-AU"/>
        </w:rPr>
      </w:pPr>
    </w:p>
    <w:p w14:paraId="23731662" w14:textId="112E6534" w:rsidR="00AE68D8" w:rsidRDefault="00AE68D8">
      <w:pPr>
        <w:spacing w:after="0" w:line="240" w:lineRule="auto"/>
        <w:rPr>
          <w:lang w:eastAsia="en-AU"/>
        </w:rPr>
      </w:pPr>
      <w:r>
        <w:rPr>
          <w:lang w:eastAsia="en-AU"/>
        </w:rPr>
        <w:br w:type="page"/>
      </w:r>
    </w:p>
    <w:p w14:paraId="2473177D" w14:textId="31D6F512" w:rsidR="00444AAD" w:rsidRDefault="00E06B8A" w:rsidP="003E2A7D">
      <w:pPr>
        <w:pStyle w:val="Heading1"/>
      </w:pPr>
      <w:r>
        <w:lastRenderedPageBreak/>
        <w:t>Wrap up</w:t>
      </w:r>
    </w:p>
    <w:p w14:paraId="14355D68" w14:textId="2D2981AF" w:rsidR="00E06B8A" w:rsidRDefault="00F856FC" w:rsidP="00444AAD">
      <w:r>
        <w:t>Indicative time: 5</w:t>
      </w:r>
      <w:r w:rsidR="00E06B8A">
        <w:t xml:space="preserve"> minutes</w:t>
      </w:r>
    </w:p>
    <w:p w14:paraId="6F8249F0" w14:textId="77777777" w:rsidR="00E06B8A" w:rsidRPr="003E2A7D" w:rsidRDefault="00E06B8A" w:rsidP="003E2A7D">
      <w:pPr>
        <w:pStyle w:val="Heading2"/>
      </w:pPr>
      <w:r w:rsidRPr="003E2A7D">
        <w:t>What is this tab about?</w:t>
      </w:r>
    </w:p>
    <w:p w14:paraId="41D1D776" w14:textId="745B6B27" w:rsidR="00E06B8A" w:rsidRDefault="00E06B8A" w:rsidP="00E06B8A">
      <w:r>
        <w:t>This tab provides information about how to complete the course for accreditation.</w:t>
      </w:r>
    </w:p>
    <w:p w14:paraId="0C6815DC" w14:textId="77777777" w:rsidR="0000275F" w:rsidRPr="0000275F" w:rsidRDefault="0000275F" w:rsidP="003E2A7D">
      <w:pPr>
        <w:pStyle w:val="Heading2"/>
        <w:rPr>
          <w:rFonts w:eastAsia="Times New Roman"/>
          <w:b/>
          <w:i/>
          <w:color w:val="auto"/>
          <w:sz w:val="22"/>
        </w:rPr>
      </w:pPr>
      <w:r w:rsidRPr="003E2A7D">
        <w:t>Delivery</w:t>
      </w:r>
    </w:p>
    <w:p w14:paraId="101B48BB" w14:textId="77777777" w:rsidR="0000275F" w:rsidRPr="002D5EA7" w:rsidRDefault="0000275F" w:rsidP="0000275F">
      <w:pPr>
        <w:pStyle w:val="ListParagraph"/>
        <w:numPr>
          <w:ilvl w:val="0"/>
          <w:numId w:val="18"/>
        </w:numPr>
        <w:rPr>
          <w:lang w:eastAsia="en-AU"/>
        </w:rPr>
      </w:pPr>
      <w:r w:rsidRPr="002D5EA7">
        <w:rPr>
          <w:lang w:eastAsia="en-AU"/>
        </w:rPr>
        <w:t>Remind participants</w:t>
      </w:r>
      <w:r>
        <w:rPr>
          <w:lang w:eastAsia="en-AU"/>
        </w:rPr>
        <w:t xml:space="preserve"> that the deliverable has to be signed off by the </w:t>
      </w:r>
      <w:r w:rsidRPr="002D5EA7">
        <w:rPr>
          <w:lang w:eastAsia="en-AU"/>
        </w:rPr>
        <w:t>Principal or curriculum leader</w:t>
      </w:r>
      <w:r>
        <w:rPr>
          <w:lang w:eastAsia="en-AU"/>
        </w:rPr>
        <w:t xml:space="preserve"> using the </w:t>
      </w:r>
      <w:r>
        <w:rPr>
          <w:i/>
          <w:lang w:eastAsia="en-AU"/>
        </w:rPr>
        <w:t>Course completion checklist</w:t>
      </w:r>
      <w:r w:rsidRPr="002D5EA7">
        <w:rPr>
          <w:lang w:eastAsia="en-AU"/>
        </w:rPr>
        <w:t>.</w:t>
      </w:r>
    </w:p>
    <w:p w14:paraId="1396F098" w14:textId="17D690F4" w:rsidR="00D64B6B" w:rsidRDefault="0000275F" w:rsidP="0000275F">
      <w:pPr>
        <w:pStyle w:val="ListParagraph"/>
        <w:numPr>
          <w:ilvl w:val="0"/>
          <w:numId w:val="18"/>
        </w:numPr>
        <w:rPr>
          <w:lang w:eastAsia="en-AU"/>
        </w:rPr>
      </w:pPr>
      <w:r w:rsidRPr="002D5EA7">
        <w:rPr>
          <w:lang w:eastAsia="en-AU"/>
        </w:rPr>
        <w:t xml:space="preserve">Complete the online evaluation forms in </w:t>
      </w:r>
      <w:hyperlink r:id="rId18" w:tooltip="https://www.det.nsw.edu.au/proflearn/areas/plp/mypl/index.htm" w:history="1">
        <w:proofErr w:type="spellStart"/>
        <w:r w:rsidRPr="004673CF">
          <w:rPr>
            <w:rStyle w:val="Hyperlink"/>
            <w:lang w:eastAsia="en-AU"/>
          </w:rPr>
          <w:t>MyPL@Edu</w:t>
        </w:r>
        <w:proofErr w:type="spellEnd"/>
      </w:hyperlink>
      <w:r w:rsidRPr="002D5EA7">
        <w:rPr>
          <w:lang w:eastAsia="en-AU"/>
        </w:rPr>
        <w:t xml:space="preserve">. </w:t>
      </w:r>
    </w:p>
    <w:p w14:paraId="1389A83A" w14:textId="5FFE5467" w:rsidR="0000275F" w:rsidRDefault="0000275F" w:rsidP="0000275F">
      <w:pPr>
        <w:pStyle w:val="ListParagraph"/>
        <w:numPr>
          <w:ilvl w:val="0"/>
          <w:numId w:val="18"/>
        </w:numPr>
        <w:rPr>
          <w:lang w:eastAsia="en-AU"/>
        </w:rPr>
      </w:pPr>
      <w:r w:rsidRPr="002D5EA7">
        <w:rPr>
          <w:lang w:eastAsia="en-AU"/>
        </w:rPr>
        <w:t xml:space="preserve">Participants should complete </w:t>
      </w:r>
      <w:r>
        <w:rPr>
          <w:lang w:eastAsia="en-AU"/>
        </w:rPr>
        <w:t>the online evaluation forms</w:t>
      </w:r>
      <w:r w:rsidRPr="002D5EA7">
        <w:rPr>
          <w:lang w:eastAsia="en-AU"/>
        </w:rPr>
        <w:t xml:space="preserve"> from the </w:t>
      </w:r>
      <w:r w:rsidR="0092252B" w:rsidRPr="0092252B">
        <w:rPr>
          <w:u w:color="0083A9"/>
          <w:lang w:eastAsia="en-AU"/>
        </w:rPr>
        <w:t>Board of Studies, Teaching and Educational Standards</w:t>
      </w:r>
      <w:r w:rsidRPr="002D5EA7">
        <w:rPr>
          <w:lang w:eastAsia="en-AU"/>
        </w:rPr>
        <w:t xml:space="preserve"> (if applicable) to ensure appropriate accreditation.</w:t>
      </w:r>
    </w:p>
    <w:p w14:paraId="016DA6E2" w14:textId="77777777" w:rsidR="0000275F" w:rsidRDefault="0000275F" w:rsidP="003E2A7D">
      <w:pPr>
        <w:pStyle w:val="Heading2"/>
      </w:pPr>
      <w:r>
        <w:t>Notes</w:t>
      </w:r>
    </w:p>
    <w:p w14:paraId="66A7E21F" w14:textId="77777777" w:rsidR="0000275F" w:rsidRDefault="0000275F" w:rsidP="0000275F">
      <w:pPr>
        <w:pBdr>
          <w:between w:val="single" w:sz="4" w:space="1" w:color="auto"/>
        </w:pBdr>
        <w:rPr>
          <w:lang w:eastAsia="en-AU"/>
        </w:rPr>
      </w:pPr>
    </w:p>
    <w:p w14:paraId="519ABE0A" w14:textId="77777777" w:rsidR="0000275F" w:rsidRDefault="0000275F" w:rsidP="0000275F">
      <w:pPr>
        <w:pBdr>
          <w:between w:val="single" w:sz="4" w:space="1" w:color="auto"/>
        </w:pBdr>
        <w:rPr>
          <w:lang w:eastAsia="en-AU"/>
        </w:rPr>
      </w:pPr>
    </w:p>
    <w:p w14:paraId="387977D3" w14:textId="77777777" w:rsidR="0000275F" w:rsidRDefault="0000275F" w:rsidP="0000275F">
      <w:pPr>
        <w:pBdr>
          <w:between w:val="single" w:sz="4" w:space="1" w:color="auto"/>
        </w:pBdr>
        <w:rPr>
          <w:lang w:eastAsia="en-AU"/>
        </w:rPr>
      </w:pPr>
    </w:p>
    <w:p w14:paraId="26F6AC9A" w14:textId="77777777" w:rsidR="0000275F" w:rsidRDefault="0000275F" w:rsidP="0000275F">
      <w:pPr>
        <w:pBdr>
          <w:between w:val="single" w:sz="4" w:space="1" w:color="auto"/>
        </w:pBdr>
        <w:rPr>
          <w:lang w:eastAsia="en-AU"/>
        </w:rPr>
      </w:pPr>
    </w:p>
    <w:p w14:paraId="60484657" w14:textId="77777777" w:rsidR="0000275F" w:rsidRDefault="0000275F" w:rsidP="0000275F">
      <w:pPr>
        <w:pBdr>
          <w:between w:val="single" w:sz="4" w:space="1" w:color="auto"/>
        </w:pBdr>
        <w:rPr>
          <w:lang w:eastAsia="en-AU"/>
        </w:rPr>
      </w:pPr>
    </w:p>
    <w:p w14:paraId="4FBF72DD" w14:textId="77777777" w:rsidR="0000275F" w:rsidRDefault="0000275F" w:rsidP="0000275F">
      <w:pPr>
        <w:pBdr>
          <w:between w:val="single" w:sz="4" w:space="1" w:color="auto"/>
        </w:pBdr>
        <w:rPr>
          <w:lang w:eastAsia="en-AU"/>
        </w:rPr>
      </w:pPr>
    </w:p>
    <w:p w14:paraId="7EA65A67" w14:textId="77777777" w:rsidR="0000275F" w:rsidRDefault="0000275F" w:rsidP="0000275F">
      <w:pPr>
        <w:pBdr>
          <w:between w:val="single" w:sz="4" w:space="1" w:color="auto"/>
        </w:pBdr>
        <w:rPr>
          <w:lang w:eastAsia="en-AU"/>
        </w:rPr>
      </w:pPr>
    </w:p>
    <w:p w14:paraId="4EE7249E" w14:textId="77777777" w:rsidR="0000275F" w:rsidRDefault="0000275F" w:rsidP="0000275F">
      <w:pPr>
        <w:pBdr>
          <w:between w:val="single" w:sz="4" w:space="1" w:color="auto"/>
        </w:pBdr>
        <w:rPr>
          <w:lang w:eastAsia="en-AU"/>
        </w:rPr>
      </w:pPr>
    </w:p>
    <w:p w14:paraId="14749D57" w14:textId="77777777" w:rsidR="0000275F" w:rsidRDefault="0000275F" w:rsidP="0000275F">
      <w:pPr>
        <w:pBdr>
          <w:between w:val="single" w:sz="4" w:space="1" w:color="auto"/>
        </w:pBdr>
        <w:rPr>
          <w:lang w:eastAsia="en-AU"/>
        </w:rPr>
      </w:pPr>
    </w:p>
    <w:p w14:paraId="58C4C136" w14:textId="77777777" w:rsidR="0000275F" w:rsidRDefault="0000275F" w:rsidP="0000275F">
      <w:pPr>
        <w:pBdr>
          <w:between w:val="single" w:sz="4" w:space="1" w:color="auto"/>
        </w:pBdr>
        <w:rPr>
          <w:lang w:eastAsia="en-AU"/>
        </w:rPr>
      </w:pPr>
    </w:p>
    <w:p w14:paraId="0F350DB6" w14:textId="77777777" w:rsidR="0000275F" w:rsidRDefault="0000275F" w:rsidP="0000275F">
      <w:pPr>
        <w:pBdr>
          <w:between w:val="single" w:sz="4" w:space="1" w:color="auto"/>
        </w:pBdr>
        <w:rPr>
          <w:lang w:eastAsia="en-AU"/>
        </w:rPr>
      </w:pPr>
    </w:p>
    <w:p w14:paraId="57F90691" w14:textId="77777777" w:rsidR="003E2A7D" w:rsidRDefault="003E2A7D" w:rsidP="0000275F">
      <w:pPr>
        <w:pBdr>
          <w:between w:val="single" w:sz="4" w:space="1" w:color="auto"/>
        </w:pBdr>
        <w:rPr>
          <w:lang w:eastAsia="en-AU"/>
        </w:rPr>
      </w:pPr>
    </w:p>
    <w:p w14:paraId="077DC0B8" w14:textId="77777777" w:rsidR="003E2A7D" w:rsidRDefault="003E2A7D" w:rsidP="0000275F">
      <w:pPr>
        <w:pBdr>
          <w:between w:val="single" w:sz="4" w:space="1" w:color="auto"/>
        </w:pBdr>
        <w:rPr>
          <w:lang w:eastAsia="en-AU"/>
        </w:rPr>
      </w:pPr>
    </w:p>
    <w:p w14:paraId="7E5716BA" w14:textId="77777777" w:rsidR="003E2A7D" w:rsidRDefault="003E2A7D" w:rsidP="0000275F">
      <w:pPr>
        <w:pBdr>
          <w:between w:val="single" w:sz="4" w:space="1" w:color="auto"/>
        </w:pBdr>
        <w:rPr>
          <w:lang w:eastAsia="en-AU"/>
        </w:rPr>
      </w:pPr>
    </w:p>
    <w:p w14:paraId="015BB179" w14:textId="77777777" w:rsidR="0000275F" w:rsidRDefault="0000275F" w:rsidP="0000275F">
      <w:pPr>
        <w:pBdr>
          <w:between w:val="single" w:sz="4" w:space="1" w:color="auto"/>
        </w:pBdr>
        <w:rPr>
          <w:lang w:eastAsia="en-AU"/>
        </w:rPr>
      </w:pPr>
    </w:p>
    <w:bookmarkEnd w:id="0"/>
    <w:p w14:paraId="35B424D5" w14:textId="422317F9" w:rsidR="0000275F" w:rsidRDefault="0000275F" w:rsidP="0000275F">
      <w:pPr>
        <w:pBdr>
          <w:between w:val="single" w:sz="4" w:space="1" w:color="auto"/>
        </w:pBdr>
        <w:rPr>
          <w:lang w:eastAsia="en-AU"/>
        </w:rPr>
      </w:pPr>
    </w:p>
    <w:sectPr w:rsidR="0000275F" w:rsidSect="00FA6795">
      <w:headerReference w:type="default" r:id="rId19"/>
      <w:footerReference w:type="default" r:id="rId20"/>
      <w:footerReference w:type="first" r:id="rId21"/>
      <w:pgSz w:w="11906" w:h="16838"/>
      <w:pgMar w:top="794" w:right="851" w:bottom="851" w:left="851" w:header="567" w:footer="2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CD174" w14:textId="77777777" w:rsidR="007A77AD" w:rsidRDefault="007A77AD" w:rsidP="00156990">
      <w:r>
        <w:separator/>
      </w:r>
    </w:p>
  </w:endnote>
  <w:endnote w:type="continuationSeparator" w:id="0">
    <w:p w14:paraId="0D1EA80F" w14:textId="77777777" w:rsidR="007A77AD" w:rsidRDefault="007A77AD" w:rsidP="00156990">
      <w:r>
        <w:continuationSeparator/>
      </w:r>
    </w:p>
  </w:endnote>
  <w:endnote w:type="continuationNotice" w:id="1">
    <w:p w14:paraId="703C5567" w14:textId="77777777" w:rsidR="007A77AD" w:rsidRDefault="007A7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7DDC9" w14:textId="1CE6024E" w:rsidR="0094673F" w:rsidRPr="00A97262" w:rsidRDefault="0094673F" w:rsidP="001C657C">
    <w:pPr>
      <w:pStyle w:val="Style1"/>
      <w:tabs>
        <w:tab w:val="clear" w:pos="10093"/>
      </w:tabs>
      <w:rPr>
        <w:color w:val="31849B"/>
      </w:rPr>
    </w:pPr>
    <w:r w:rsidRPr="00A97262">
      <w:t>© State of New South Wales, Department of Education and Communities, 201</w:t>
    </w:r>
    <w:r w:rsidR="003E2A7D">
      <w:t>5</w:t>
    </w:r>
    <w:r w:rsidR="0064377F">
      <w:rPr>
        <w:color w:val="00A5C4"/>
      </w:rPr>
      <w:ptab w:relativeTo="margin" w:alignment="right" w:leader="none"/>
    </w:r>
    <w:r w:rsidR="0064377F">
      <w:rPr>
        <w:color w:val="00A5C4"/>
      </w:rPr>
      <w:fldChar w:fldCharType="begin"/>
    </w:r>
    <w:r w:rsidR="0064377F">
      <w:rPr>
        <w:color w:val="00A5C4"/>
      </w:rPr>
      <w:instrText xml:space="preserve"> PAGE   \* MERGEFORMAT </w:instrText>
    </w:r>
    <w:r w:rsidR="0064377F">
      <w:rPr>
        <w:color w:val="00A5C4"/>
      </w:rPr>
      <w:fldChar w:fldCharType="separate"/>
    </w:r>
    <w:r w:rsidR="00D52748">
      <w:rPr>
        <w:color w:val="00A5C4"/>
      </w:rPr>
      <w:t>4</w:t>
    </w:r>
    <w:r w:rsidR="0064377F">
      <w:rPr>
        <w:color w:val="00A5C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7DDCC" w14:textId="77777777" w:rsidR="0094673F" w:rsidRPr="007120B8" w:rsidRDefault="0094673F" w:rsidP="007120B8">
    <w:pPr>
      <w:pStyle w:val="Footer"/>
    </w:pPr>
    <w:r w:rsidRPr="007120B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71794" w14:textId="77777777" w:rsidR="007A77AD" w:rsidRDefault="007A77AD" w:rsidP="00156990">
      <w:r>
        <w:separator/>
      </w:r>
    </w:p>
  </w:footnote>
  <w:footnote w:type="continuationSeparator" w:id="0">
    <w:p w14:paraId="08DD6E31" w14:textId="77777777" w:rsidR="007A77AD" w:rsidRDefault="007A77AD" w:rsidP="00156990">
      <w:r>
        <w:continuationSeparator/>
      </w:r>
    </w:p>
  </w:footnote>
  <w:footnote w:type="continuationNotice" w:id="1">
    <w:p w14:paraId="6BB7021C" w14:textId="77777777" w:rsidR="007A77AD" w:rsidRDefault="007A77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7DDC6" w14:textId="0C7944C4" w:rsidR="0094673F" w:rsidRPr="00706713" w:rsidRDefault="0094673F" w:rsidP="007120B8">
    <w:pPr>
      <w:pStyle w:val="Footer-BodyTextLeft"/>
      <w:pBdr>
        <w:bottom w:val="single" w:sz="4" w:space="1" w:color="007FAA"/>
      </w:pBdr>
      <w:tabs>
        <w:tab w:val="left" w:pos="1980"/>
        <w:tab w:val="right" w:pos="10206"/>
      </w:tabs>
      <w:spacing w:before="600"/>
      <w:rPr>
        <w:rFonts w:ascii="Arial" w:hAnsi="Arial" w:cs="Arial"/>
        <w:sz w:val="18"/>
        <w:szCs w:val="18"/>
      </w:rPr>
    </w:pPr>
    <w:r>
      <w:rPr>
        <w:rFonts w:ascii="Arial" w:hAnsi="Arial" w:cs="Arial"/>
        <w:sz w:val="18"/>
        <w:szCs w:val="18"/>
      </w:rPr>
      <w:tab/>
    </w:r>
    <w:r>
      <w:rPr>
        <w:rFonts w:ascii="Arial" w:hAnsi="Arial" w:cs="Arial"/>
        <w:sz w:val="18"/>
        <w:szCs w:val="18"/>
      </w:rPr>
      <w:tab/>
    </w:r>
    <w:r>
      <w:rPr>
        <w:noProof/>
        <w:lang w:eastAsia="en-AU"/>
      </w:rPr>
      <w:drawing>
        <wp:anchor distT="0" distB="3048" distL="114300" distR="114300" simplePos="0" relativeHeight="251658240" behindDoc="1" locked="0" layoutInCell="1" allowOverlap="1" wp14:anchorId="40A7DDCD" wp14:editId="40A7DDCE">
          <wp:simplePos x="0" y="0"/>
          <wp:positionH relativeFrom="column">
            <wp:posOffset>-15240</wp:posOffset>
          </wp:positionH>
          <wp:positionV relativeFrom="paragraph">
            <wp:posOffset>0</wp:posOffset>
          </wp:positionV>
          <wp:extent cx="1574800" cy="472567"/>
          <wp:effectExtent l="0" t="0" r="6350" b="3810"/>
          <wp:wrapNone/>
          <wp:docPr id="3" name="Picture 3" descr="NSW Department of Education and Communities logo" title="NSW Department of Education and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NSW Department of Education and Communities logo" title="NSW Department of Education and Communiti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713">
      <w:rPr>
        <w:rFonts w:ascii="Arial" w:hAnsi="Arial" w:cs="Arial"/>
        <w:sz w:val="18"/>
        <w:szCs w:val="18"/>
      </w:rPr>
      <w:t xml:space="preserve"> </w:t>
    </w:r>
  </w:p>
  <w:p w14:paraId="40A7DDC7" w14:textId="77777777" w:rsidR="0094673F" w:rsidRDefault="0094673F" w:rsidP="00156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D8C"/>
    <w:multiLevelType w:val="hybridMultilevel"/>
    <w:tmpl w:val="4B7E9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8D46C3F"/>
    <w:multiLevelType w:val="hybridMultilevel"/>
    <w:tmpl w:val="3BCC6C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AA7C7E"/>
    <w:multiLevelType w:val="hybridMultilevel"/>
    <w:tmpl w:val="A176D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2B620C"/>
    <w:multiLevelType w:val="hybridMultilevel"/>
    <w:tmpl w:val="40E2B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59188E"/>
    <w:multiLevelType w:val="hybridMultilevel"/>
    <w:tmpl w:val="300A48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D0345C5"/>
    <w:multiLevelType w:val="hybridMultilevel"/>
    <w:tmpl w:val="98986B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AC2099"/>
    <w:multiLevelType w:val="hybridMultilevel"/>
    <w:tmpl w:val="8ACAC9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1445E51"/>
    <w:multiLevelType w:val="hybridMultilevel"/>
    <w:tmpl w:val="25D477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A95C3B"/>
    <w:multiLevelType w:val="hybridMultilevel"/>
    <w:tmpl w:val="54CC8B2E"/>
    <w:lvl w:ilvl="0" w:tplc="0C090001">
      <w:start w:val="1"/>
      <w:numFmt w:val="bullet"/>
      <w:lvlText w:val=""/>
      <w:lvlJc w:val="left"/>
      <w:pPr>
        <w:ind w:left="720" w:hanging="360"/>
      </w:pPr>
      <w:rPr>
        <w:rFonts w:ascii="Symbol" w:hAnsi="Symbol" w:hint="default"/>
      </w:rPr>
    </w:lvl>
    <w:lvl w:ilvl="1" w:tplc="0CE6268E">
      <w:numFmt w:val="bullet"/>
      <w:lvlText w:val="•"/>
      <w:lvlJc w:val="left"/>
      <w:pPr>
        <w:ind w:left="1800" w:hanging="72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866282"/>
    <w:multiLevelType w:val="hybridMultilevel"/>
    <w:tmpl w:val="811ECB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DC125E"/>
    <w:multiLevelType w:val="hybridMultilevel"/>
    <w:tmpl w:val="AD4A6D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2651027"/>
    <w:multiLevelType w:val="hybridMultilevel"/>
    <w:tmpl w:val="BBAC67C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7EF7C16"/>
    <w:multiLevelType w:val="multilevel"/>
    <w:tmpl w:val="160654B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3A21409F"/>
    <w:multiLevelType w:val="hybridMultilevel"/>
    <w:tmpl w:val="FE28D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0F600D"/>
    <w:multiLevelType w:val="hybridMultilevel"/>
    <w:tmpl w:val="18A0F70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BAC0214"/>
    <w:multiLevelType w:val="hybridMultilevel"/>
    <w:tmpl w:val="B386C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BC75B7"/>
    <w:multiLevelType w:val="hybridMultilevel"/>
    <w:tmpl w:val="7A08E33E"/>
    <w:lvl w:ilvl="0" w:tplc="A4780920">
      <w:start w:val="1"/>
      <w:numFmt w:val="lowerLetter"/>
      <w:lvlText w:val="%1."/>
      <w:lvlJc w:val="left"/>
      <w:pPr>
        <w:ind w:left="677" w:hanging="360"/>
      </w:pPr>
      <w:rPr>
        <w:rFonts w:hint="default"/>
      </w:rPr>
    </w:lvl>
    <w:lvl w:ilvl="1" w:tplc="0C090001">
      <w:start w:val="1"/>
      <w:numFmt w:val="bullet"/>
      <w:lvlText w:val=""/>
      <w:lvlJc w:val="left"/>
      <w:pPr>
        <w:ind w:left="1397" w:hanging="360"/>
      </w:pPr>
      <w:rPr>
        <w:rFonts w:ascii="Symbol" w:hAnsi="Symbol" w:hint="default"/>
      </w:r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17">
    <w:nsid w:val="42FC072A"/>
    <w:multiLevelType w:val="hybridMultilevel"/>
    <w:tmpl w:val="008C55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37C1EBC"/>
    <w:multiLevelType w:val="hybridMultilevel"/>
    <w:tmpl w:val="9F060FE8"/>
    <w:lvl w:ilvl="0" w:tplc="0C09000F">
      <w:start w:val="1"/>
      <w:numFmt w:val="decimal"/>
      <w:lvlText w:val="%1."/>
      <w:lvlJc w:val="left"/>
      <w:pPr>
        <w:ind w:left="720" w:hanging="360"/>
      </w:pPr>
      <w:rPr>
        <w:rFonts w:hint="default"/>
      </w:rPr>
    </w:lvl>
    <w:lvl w:ilvl="1" w:tplc="957C41C0">
      <w:start w:val="1"/>
      <w:numFmt w:val="lowerLetter"/>
      <w:lvlText w:val="%2."/>
      <w:lvlJc w:val="left"/>
      <w:pPr>
        <w:ind w:left="1515" w:hanging="4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60117A"/>
    <w:multiLevelType w:val="hybridMultilevel"/>
    <w:tmpl w:val="2D7C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3E7F59"/>
    <w:multiLevelType w:val="hybridMultilevel"/>
    <w:tmpl w:val="BEE01E5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C7D1E0C"/>
    <w:multiLevelType w:val="hybridMultilevel"/>
    <w:tmpl w:val="A98E1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246F38"/>
    <w:multiLevelType w:val="hybridMultilevel"/>
    <w:tmpl w:val="C1D48592"/>
    <w:lvl w:ilvl="0" w:tplc="A4946F74">
      <w:start w:val="1"/>
      <w:numFmt w:val="decimal"/>
      <w:lvlText w:val="%1."/>
      <w:lvlJc w:val="left"/>
      <w:pPr>
        <w:ind w:left="720" w:hanging="360"/>
      </w:pPr>
      <w:rPr>
        <w:rFonts w:ascii="Calibri" w:eastAsia="Calibri" w:hAnsi="Calibri"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5C5A2216"/>
    <w:multiLevelType w:val="hybridMultilevel"/>
    <w:tmpl w:val="CA8A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0043701"/>
    <w:multiLevelType w:val="hybridMultilevel"/>
    <w:tmpl w:val="000E6FE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15414DC"/>
    <w:multiLevelType w:val="hybridMultilevel"/>
    <w:tmpl w:val="C9A2F9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4EB5635"/>
    <w:multiLevelType w:val="hybridMultilevel"/>
    <w:tmpl w:val="FD7C32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E38323F"/>
    <w:multiLevelType w:val="hybridMultilevel"/>
    <w:tmpl w:val="9B92AA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F41536B"/>
    <w:multiLevelType w:val="hybridMultilevel"/>
    <w:tmpl w:val="0630D9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1720270"/>
    <w:multiLevelType w:val="hybridMultilevel"/>
    <w:tmpl w:val="4C46A2D6"/>
    <w:lvl w:ilvl="0" w:tplc="0C090019">
      <w:start w:val="1"/>
      <w:numFmt w:val="lowerLetter"/>
      <w:lvlText w:val="%1."/>
      <w:lvlJc w:val="left"/>
      <w:pPr>
        <w:ind w:left="785" w:hanging="360"/>
      </w:pPr>
      <w:rPr>
        <w:rFonts w:hint="default"/>
      </w:r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0">
    <w:nsid w:val="73002689"/>
    <w:multiLevelType w:val="hybridMultilevel"/>
    <w:tmpl w:val="36B64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41C1B3E"/>
    <w:multiLevelType w:val="hybridMultilevel"/>
    <w:tmpl w:val="F8CEB968"/>
    <w:lvl w:ilvl="0" w:tplc="0C09000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4860E07"/>
    <w:multiLevelType w:val="hybridMultilevel"/>
    <w:tmpl w:val="2AC096BE"/>
    <w:lvl w:ilvl="0" w:tplc="81BC7F70">
      <w:start w:val="1"/>
      <w:numFmt w:val="lowerLetter"/>
      <w:lvlText w:val="%1."/>
      <w:lvlJc w:val="left"/>
      <w:pPr>
        <w:ind w:left="1080" w:hanging="360"/>
      </w:pPr>
      <w:rPr>
        <w:rFonts w:ascii="Calibri" w:eastAsia="Calibri" w:hAnsi="Calibri"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7A086977"/>
    <w:multiLevelType w:val="hybridMultilevel"/>
    <w:tmpl w:val="73FAA8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7AF428F2"/>
    <w:multiLevelType w:val="hybridMultilevel"/>
    <w:tmpl w:val="7974B4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CE3546D"/>
    <w:multiLevelType w:val="hybridMultilevel"/>
    <w:tmpl w:val="EBC81B8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7E497C35"/>
    <w:multiLevelType w:val="hybridMultilevel"/>
    <w:tmpl w:val="A618681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9"/>
  </w:num>
  <w:num w:numId="3">
    <w:abstractNumId w:val="2"/>
  </w:num>
  <w:num w:numId="4">
    <w:abstractNumId w:val="11"/>
  </w:num>
  <w:num w:numId="5">
    <w:abstractNumId w:val="27"/>
  </w:num>
  <w:num w:numId="6">
    <w:abstractNumId w:val="0"/>
  </w:num>
  <w:num w:numId="7">
    <w:abstractNumId w:val="20"/>
  </w:num>
  <w:num w:numId="8">
    <w:abstractNumId w:val="24"/>
  </w:num>
  <w:num w:numId="9">
    <w:abstractNumId w:val="4"/>
  </w:num>
  <w:num w:numId="10">
    <w:abstractNumId w:val="15"/>
  </w:num>
  <w:num w:numId="11">
    <w:abstractNumId w:val="35"/>
  </w:num>
  <w:num w:numId="12">
    <w:abstractNumId w:val="12"/>
  </w:num>
  <w:num w:numId="13">
    <w:abstractNumId w:val="7"/>
  </w:num>
  <w:num w:numId="14">
    <w:abstractNumId w:val="28"/>
  </w:num>
  <w:num w:numId="15">
    <w:abstractNumId w:val="14"/>
  </w:num>
  <w:num w:numId="16">
    <w:abstractNumId w:val="33"/>
  </w:num>
  <w:num w:numId="17">
    <w:abstractNumId w:val="21"/>
  </w:num>
  <w:num w:numId="18">
    <w:abstractNumId w:val="13"/>
  </w:num>
  <w:num w:numId="19">
    <w:abstractNumId w:val="10"/>
  </w:num>
  <w:num w:numId="20">
    <w:abstractNumId w:val="17"/>
  </w:num>
  <w:num w:numId="21">
    <w:abstractNumId w:val="5"/>
  </w:num>
  <w:num w:numId="22">
    <w:abstractNumId w:val="6"/>
  </w:num>
  <w:num w:numId="23">
    <w:abstractNumId w:val="23"/>
  </w:num>
  <w:num w:numId="24">
    <w:abstractNumId w:val="25"/>
  </w:num>
  <w:num w:numId="25">
    <w:abstractNumId w:val="8"/>
  </w:num>
  <w:num w:numId="26">
    <w:abstractNumId w:val="31"/>
  </w:num>
  <w:num w:numId="27">
    <w:abstractNumId w:val="36"/>
  </w:num>
  <w:num w:numId="28">
    <w:abstractNumId w:val="29"/>
  </w:num>
  <w:num w:numId="29">
    <w:abstractNumId w:val="30"/>
  </w:num>
  <w:num w:numId="30">
    <w:abstractNumId w:val="34"/>
  </w:num>
  <w:num w:numId="31">
    <w:abstractNumId w:val="16"/>
  </w:num>
  <w:num w:numId="32">
    <w:abstractNumId w:val="32"/>
  </w:num>
  <w:num w:numId="33">
    <w:abstractNumId w:val="1"/>
  </w:num>
  <w:num w:numId="34">
    <w:abstractNumId w:val="26"/>
  </w:num>
  <w:num w:numId="35">
    <w:abstractNumId w:val="18"/>
  </w:num>
  <w:num w:numId="36">
    <w:abstractNumId w:val="22"/>
  </w:num>
  <w:num w:numId="3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4337">
      <o:colormru v:ext="edit" colors="#0083a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4A3"/>
    <w:rsid w:val="0000275F"/>
    <w:rsid w:val="000073B7"/>
    <w:rsid w:val="00014BD2"/>
    <w:rsid w:val="00021529"/>
    <w:rsid w:val="000232A3"/>
    <w:rsid w:val="00026A38"/>
    <w:rsid w:val="00030A36"/>
    <w:rsid w:val="000437AC"/>
    <w:rsid w:val="000517FA"/>
    <w:rsid w:val="00054AE8"/>
    <w:rsid w:val="000557DA"/>
    <w:rsid w:val="00055E70"/>
    <w:rsid w:val="00055E87"/>
    <w:rsid w:val="00070501"/>
    <w:rsid w:val="00083C46"/>
    <w:rsid w:val="00084904"/>
    <w:rsid w:val="00093E18"/>
    <w:rsid w:val="0009478A"/>
    <w:rsid w:val="00096236"/>
    <w:rsid w:val="000B136B"/>
    <w:rsid w:val="000B24F4"/>
    <w:rsid w:val="000B7411"/>
    <w:rsid w:val="000C504E"/>
    <w:rsid w:val="000C77C3"/>
    <w:rsid w:val="000D45CB"/>
    <w:rsid w:val="000E360C"/>
    <w:rsid w:val="000E5EC2"/>
    <w:rsid w:val="000E5FAC"/>
    <w:rsid w:val="001017A6"/>
    <w:rsid w:val="001029D3"/>
    <w:rsid w:val="00102B50"/>
    <w:rsid w:val="001051DE"/>
    <w:rsid w:val="0010788D"/>
    <w:rsid w:val="00110AA7"/>
    <w:rsid w:val="00121B5B"/>
    <w:rsid w:val="00124427"/>
    <w:rsid w:val="001326F4"/>
    <w:rsid w:val="00135598"/>
    <w:rsid w:val="00141C0D"/>
    <w:rsid w:val="00143DA8"/>
    <w:rsid w:val="00145D6D"/>
    <w:rsid w:val="001466D3"/>
    <w:rsid w:val="0015572F"/>
    <w:rsid w:val="00156990"/>
    <w:rsid w:val="001576E1"/>
    <w:rsid w:val="00160A40"/>
    <w:rsid w:val="001672A8"/>
    <w:rsid w:val="001717F1"/>
    <w:rsid w:val="00172DF2"/>
    <w:rsid w:val="00174EDD"/>
    <w:rsid w:val="001812BF"/>
    <w:rsid w:val="00184587"/>
    <w:rsid w:val="00190918"/>
    <w:rsid w:val="001917F8"/>
    <w:rsid w:val="00192FEB"/>
    <w:rsid w:val="001A2957"/>
    <w:rsid w:val="001A4579"/>
    <w:rsid w:val="001B08DD"/>
    <w:rsid w:val="001B24DE"/>
    <w:rsid w:val="001B30CD"/>
    <w:rsid w:val="001B33B8"/>
    <w:rsid w:val="001C051C"/>
    <w:rsid w:val="001C2839"/>
    <w:rsid w:val="001C304B"/>
    <w:rsid w:val="001C657C"/>
    <w:rsid w:val="001D0C7A"/>
    <w:rsid w:val="001D7B5B"/>
    <w:rsid w:val="001E2329"/>
    <w:rsid w:val="001E7797"/>
    <w:rsid w:val="00202D4B"/>
    <w:rsid w:val="00204B2F"/>
    <w:rsid w:val="002064DF"/>
    <w:rsid w:val="00207662"/>
    <w:rsid w:val="00212D79"/>
    <w:rsid w:val="00212E02"/>
    <w:rsid w:val="00220C88"/>
    <w:rsid w:val="00222CC6"/>
    <w:rsid w:val="00232B56"/>
    <w:rsid w:val="00236922"/>
    <w:rsid w:val="0023697D"/>
    <w:rsid w:val="00241B8A"/>
    <w:rsid w:val="00241C15"/>
    <w:rsid w:val="002434E5"/>
    <w:rsid w:val="002456FC"/>
    <w:rsid w:val="00251E26"/>
    <w:rsid w:val="00254062"/>
    <w:rsid w:val="002559F1"/>
    <w:rsid w:val="002626BF"/>
    <w:rsid w:val="00262756"/>
    <w:rsid w:val="00272D69"/>
    <w:rsid w:val="0027472F"/>
    <w:rsid w:val="00276399"/>
    <w:rsid w:val="0027701D"/>
    <w:rsid w:val="00280180"/>
    <w:rsid w:val="0028034B"/>
    <w:rsid w:val="00282DC3"/>
    <w:rsid w:val="00285E92"/>
    <w:rsid w:val="00292946"/>
    <w:rsid w:val="002929E4"/>
    <w:rsid w:val="00292CF7"/>
    <w:rsid w:val="00292D3B"/>
    <w:rsid w:val="002938DD"/>
    <w:rsid w:val="002A7CFE"/>
    <w:rsid w:val="002B2214"/>
    <w:rsid w:val="002C1266"/>
    <w:rsid w:val="002C5B9A"/>
    <w:rsid w:val="002D5EA7"/>
    <w:rsid w:val="002E32F3"/>
    <w:rsid w:val="002F46C9"/>
    <w:rsid w:val="00306567"/>
    <w:rsid w:val="00311623"/>
    <w:rsid w:val="00312DB6"/>
    <w:rsid w:val="00332FE8"/>
    <w:rsid w:val="00333E08"/>
    <w:rsid w:val="00336883"/>
    <w:rsid w:val="00342585"/>
    <w:rsid w:val="00355DA4"/>
    <w:rsid w:val="00356A9E"/>
    <w:rsid w:val="00357BB4"/>
    <w:rsid w:val="00357FF6"/>
    <w:rsid w:val="00360DF4"/>
    <w:rsid w:val="00363503"/>
    <w:rsid w:val="0036500F"/>
    <w:rsid w:val="00365320"/>
    <w:rsid w:val="003655DB"/>
    <w:rsid w:val="0036583F"/>
    <w:rsid w:val="00372803"/>
    <w:rsid w:val="00373775"/>
    <w:rsid w:val="003765D7"/>
    <w:rsid w:val="00381EF6"/>
    <w:rsid w:val="00382490"/>
    <w:rsid w:val="00392D53"/>
    <w:rsid w:val="00396D0D"/>
    <w:rsid w:val="00397318"/>
    <w:rsid w:val="003B4819"/>
    <w:rsid w:val="003D6014"/>
    <w:rsid w:val="003E0877"/>
    <w:rsid w:val="003E2A7D"/>
    <w:rsid w:val="003E47D9"/>
    <w:rsid w:val="003F7B0D"/>
    <w:rsid w:val="00401397"/>
    <w:rsid w:val="0040195D"/>
    <w:rsid w:val="00403981"/>
    <w:rsid w:val="00403BDE"/>
    <w:rsid w:val="0041417C"/>
    <w:rsid w:val="00420172"/>
    <w:rsid w:val="00420EC0"/>
    <w:rsid w:val="00432B27"/>
    <w:rsid w:val="00436294"/>
    <w:rsid w:val="00444AAD"/>
    <w:rsid w:val="00446AD2"/>
    <w:rsid w:val="004503DE"/>
    <w:rsid w:val="00450EC2"/>
    <w:rsid w:val="004547BD"/>
    <w:rsid w:val="00454B86"/>
    <w:rsid w:val="004673CF"/>
    <w:rsid w:val="00482051"/>
    <w:rsid w:val="004829FA"/>
    <w:rsid w:val="00494079"/>
    <w:rsid w:val="00494089"/>
    <w:rsid w:val="0049514D"/>
    <w:rsid w:val="00496EA1"/>
    <w:rsid w:val="0049744F"/>
    <w:rsid w:val="004C46C0"/>
    <w:rsid w:val="004D2535"/>
    <w:rsid w:val="004D4216"/>
    <w:rsid w:val="004D7E4A"/>
    <w:rsid w:val="004E4720"/>
    <w:rsid w:val="004F5866"/>
    <w:rsid w:val="004F657B"/>
    <w:rsid w:val="0050345E"/>
    <w:rsid w:val="005055A1"/>
    <w:rsid w:val="005139ED"/>
    <w:rsid w:val="00520445"/>
    <w:rsid w:val="00536C18"/>
    <w:rsid w:val="005435D2"/>
    <w:rsid w:val="00543CF4"/>
    <w:rsid w:val="00546233"/>
    <w:rsid w:val="00547946"/>
    <w:rsid w:val="0055314B"/>
    <w:rsid w:val="00563FCD"/>
    <w:rsid w:val="00571BCF"/>
    <w:rsid w:val="0057202D"/>
    <w:rsid w:val="005938A6"/>
    <w:rsid w:val="005A45FB"/>
    <w:rsid w:val="005B6B92"/>
    <w:rsid w:val="005B7466"/>
    <w:rsid w:val="005C118C"/>
    <w:rsid w:val="005C64A3"/>
    <w:rsid w:val="005D02A4"/>
    <w:rsid w:val="005D564B"/>
    <w:rsid w:val="005D62B3"/>
    <w:rsid w:val="005E69EE"/>
    <w:rsid w:val="005E78E2"/>
    <w:rsid w:val="005F48F3"/>
    <w:rsid w:val="006069C9"/>
    <w:rsid w:val="00606D42"/>
    <w:rsid w:val="0061141C"/>
    <w:rsid w:val="006157DF"/>
    <w:rsid w:val="0061693A"/>
    <w:rsid w:val="00623B63"/>
    <w:rsid w:val="00632E41"/>
    <w:rsid w:val="0063372A"/>
    <w:rsid w:val="0064377F"/>
    <w:rsid w:val="0064645F"/>
    <w:rsid w:val="00672072"/>
    <w:rsid w:val="00675A02"/>
    <w:rsid w:val="006C2693"/>
    <w:rsid w:val="006C54AD"/>
    <w:rsid w:val="006D24C7"/>
    <w:rsid w:val="006E0E0B"/>
    <w:rsid w:val="006F288B"/>
    <w:rsid w:val="006F2B89"/>
    <w:rsid w:val="007011F3"/>
    <w:rsid w:val="00703E41"/>
    <w:rsid w:val="00706713"/>
    <w:rsid w:val="007120B8"/>
    <w:rsid w:val="00713B08"/>
    <w:rsid w:val="0071764D"/>
    <w:rsid w:val="00734F24"/>
    <w:rsid w:val="0077032A"/>
    <w:rsid w:val="00771304"/>
    <w:rsid w:val="00774EAE"/>
    <w:rsid w:val="007857AB"/>
    <w:rsid w:val="007A3662"/>
    <w:rsid w:val="007A77AD"/>
    <w:rsid w:val="007B44E3"/>
    <w:rsid w:val="007B5181"/>
    <w:rsid w:val="007D0553"/>
    <w:rsid w:val="0080140C"/>
    <w:rsid w:val="00811429"/>
    <w:rsid w:val="00813C14"/>
    <w:rsid w:val="0082714A"/>
    <w:rsid w:val="00831BC3"/>
    <w:rsid w:val="0084742C"/>
    <w:rsid w:val="00853C48"/>
    <w:rsid w:val="00853C85"/>
    <w:rsid w:val="00855CCC"/>
    <w:rsid w:val="00857F17"/>
    <w:rsid w:val="0086549B"/>
    <w:rsid w:val="00870CCD"/>
    <w:rsid w:val="008711B5"/>
    <w:rsid w:val="0087697B"/>
    <w:rsid w:val="008770F0"/>
    <w:rsid w:val="0088150F"/>
    <w:rsid w:val="00882257"/>
    <w:rsid w:val="00890090"/>
    <w:rsid w:val="00891B0E"/>
    <w:rsid w:val="00897DFB"/>
    <w:rsid w:val="008C0A3D"/>
    <w:rsid w:val="008C6291"/>
    <w:rsid w:val="008D3B59"/>
    <w:rsid w:val="008E3967"/>
    <w:rsid w:val="008E508D"/>
    <w:rsid w:val="008E76F4"/>
    <w:rsid w:val="008F7AC1"/>
    <w:rsid w:val="00900429"/>
    <w:rsid w:val="0090183D"/>
    <w:rsid w:val="009020FD"/>
    <w:rsid w:val="00907F01"/>
    <w:rsid w:val="00910902"/>
    <w:rsid w:val="00912B0A"/>
    <w:rsid w:val="0091413B"/>
    <w:rsid w:val="00915F4C"/>
    <w:rsid w:val="0092252B"/>
    <w:rsid w:val="00922B80"/>
    <w:rsid w:val="009305BE"/>
    <w:rsid w:val="0093370C"/>
    <w:rsid w:val="009356D9"/>
    <w:rsid w:val="0093626B"/>
    <w:rsid w:val="00940466"/>
    <w:rsid w:val="00944715"/>
    <w:rsid w:val="0094673F"/>
    <w:rsid w:val="009508D7"/>
    <w:rsid w:val="00951482"/>
    <w:rsid w:val="0095649D"/>
    <w:rsid w:val="00962D8E"/>
    <w:rsid w:val="0096490A"/>
    <w:rsid w:val="0097005A"/>
    <w:rsid w:val="00970BE9"/>
    <w:rsid w:val="00972375"/>
    <w:rsid w:val="00974E38"/>
    <w:rsid w:val="0097577E"/>
    <w:rsid w:val="00983891"/>
    <w:rsid w:val="00984FA4"/>
    <w:rsid w:val="00992A9A"/>
    <w:rsid w:val="00993920"/>
    <w:rsid w:val="009A3D6A"/>
    <w:rsid w:val="009B03BA"/>
    <w:rsid w:val="009B1D45"/>
    <w:rsid w:val="009C30C2"/>
    <w:rsid w:val="009C69E6"/>
    <w:rsid w:val="009D0E7D"/>
    <w:rsid w:val="009D2654"/>
    <w:rsid w:val="009D4F11"/>
    <w:rsid w:val="009F2BE6"/>
    <w:rsid w:val="009F567F"/>
    <w:rsid w:val="00A070CE"/>
    <w:rsid w:val="00A0725F"/>
    <w:rsid w:val="00A17546"/>
    <w:rsid w:val="00A2015A"/>
    <w:rsid w:val="00A27CE6"/>
    <w:rsid w:val="00A37D74"/>
    <w:rsid w:val="00A57C2C"/>
    <w:rsid w:val="00A63A5E"/>
    <w:rsid w:val="00A7610A"/>
    <w:rsid w:val="00A84001"/>
    <w:rsid w:val="00A90036"/>
    <w:rsid w:val="00A90364"/>
    <w:rsid w:val="00A912E2"/>
    <w:rsid w:val="00A9662A"/>
    <w:rsid w:val="00A97262"/>
    <w:rsid w:val="00AA31A9"/>
    <w:rsid w:val="00AB3E63"/>
    <w:rsid w:val="00AB428E"/>
    <w:rsid w:val="00AB4D56"/>
    <w:rsid w:val="00AC4620"/>
    <w:rsid w:val="00AD480E"/>
    <w:rsid w:val="00AE68D8"/>
    <w:rsid w:val="00AE7AB5"/>
    <w:rsid w:val="00AF14DA"/>
    <w:rsid w:val="00B07429"/>
    <w:rsid w:val="00B1091C"/>
    <w:rsid w:val="00B1638A"/>
    <w:rsid w:val="00B1754F"/>
    <w:rsid w:val="00B22AB9"/>
    <w:rsid w:val="00B232FB"/>
    <w:rsid w:val="00B2552F"/>
    <w:rsid w:val="00B271EB"/>
    <w:rsid w:val="00B316CE"/>
    <w:rsid w:val="00B34D87"/>
    <w:rsid w:val="00B42B89"/>
    <w:rsid w:val="00B45F58"/>
    <w:rsid w:val="00B4641B"/>
    <w:rsid w:val="00B574FC"/>
    <w:rsid w:val="00B60E01"/>
    <w:rsid w:val="00B618F2"/>
    <w:rsid w:val="00B66D8D"/>
    <w:rsid w:val="00B71186"/>
    <w:rsid w:val="00B71901"/>
    <w:rsid w:val="00B80DA2"/>
    <w:rsid w:val="00B91AE1"/>
    <w:rsid w:val="00B9223F"/>
    <w:rsid w:val="00BA0AE0"/>
    <w:rsid w:val="00BA646A"/>
    <w:rsid w:val="00BA7D40"/>
    <w:rsid w:val="00BC5050"/>
    <w:rsid w:val="00BE25CA"/>
    <w:rsid w:val="00BF04D5"/>
    <w:rsid w:val="00BF43B2"/>
    <w:rsid w:val="00BF74A1"/>
    <w:rsid w:val="00BF780B"/>
    <w:rsid w:val="00C020F8"/>
    <w:rsid w:val="00C0317B"/>
    <w:rsid w:val="00C045B8"/>
    <w:rsid w:val="00C06647"/>
    <w:rsid w:val="00C12462"/>
    <w:rsid w:val="00C16363"/>
    <w:rsid w:val="00C201AF"/>
    <w:rsid w:val="00C20FA9"/>
    <w:rsid w:val="00C55520"/>
    <w:rsid w:val="00C740A5"/>
    <w:rsid w:val="00C74378"/>
    <w:rsid w:val="00C858D9"/>
    <w:rsid w:val="00C8684D"/>
    <w:rsid w:val="00C90333"/>
    <w:rsid w:val="00C90350"/>
    <w:rsid w:val="00C918C6"/>
    <w:rsid w:val="00CA4A0F"/>
    <w:rsid w:val="00CD7D8E"/>
    <w:rsid w:val="00CE3CA3"/>
    <w:rsid w:val="00CE6FCA"/>
    <w:rsid w:val="00D00247"/>
    <w:rsid w:val="00D00CF3"/>
    <w:rsid w:val="00D142A3"/>
    <w:rsid w:val="00D21880"/>
    <w:rsid w:val="00D35A8F"/>
    <w:rsid w:val="00D43CB5"/>
    <w:rsid w:val="00D448F9"/>
    <w:rsid w:val="00D45A07"/>
    <w:rsid w:val="00D52748"/>
    <w:rsid w:val="00D56FC7"/>
    <w:rsid w:val="00D571C5"/>
    <w:rsid w:val="00D64B6B"/>
    <w:rsid w:val="00D652B3"/>
    <w:rsid w:val="00D8095D"/>
    <w:rsid w:val="00DA0034"/>
    <w:rsid w:val="00DA1BB1"/>
    <w:rsid w:val="00DC121B"/>
    <w:rsid w:val="00DC406F"/>
    <w:rsid w:val="00DC4C51"/>
    <w:rsid w:val="00DE1A2B"/>
    <w:rsid w:val="00DE248F"/>
    <w:rsid w:val="00DE2EDF"/>
    <w:rsid w:val="00DE6E2F"/>
    <w:rsid w:val="00DF10D2"/>
    <w:rsid w:val="00DF31AE"/>
    <w:rsid w:val="00E03E03"/>
    <w:rsid w:val="00E0423B"/>
    <w:rsid w:val="00E06B8A"/>
    <w:rsid w:val="00E163AE"/>
    <w:rsid w:val="00E30F41"/>
    <w:rsid w:val="00E34793"/>
    <w:rsid w:val="00E40EF5"/>
    <w:rsid w:val="00E44708"/>
    <w:rsid w:val="00E501F9"/>
    <w:rsid w:val="00E51B72"/>
    <w:rsid w:val="00E55D29"/>
    <w:rsid w:val="00E6403D"/>
    <w:rsid w:val="00E642C8"/>
    <w:rsid w:val="00E6661B"/>
    <w:rsid w:val="00E8681A"/>
    <w:rsid w:val="00E922BF"/>
    <w:rsid w:val="00E94667"/>
    <w:rsid w:val="00EA10DC"/>
    <w:rsid w:val="00EB4624"/>
    <w:rsid w:val="00EC3809"/>
    <w:rsid w:val="00ED6569"/>
    <w:rsid w:val="00ED7A3E"/>
    <w:rsid w:val="00EE49AF"/>
    <w:rsid w:val="00EF75EA"/>
    <w:rsid w:val="00F034D4"/>
    <w:rsid w:val="00F05446"/>
    <w:rsid w:val="00F12A49"/>
    <w:rsid w:val="00F1493F"/>
    <w:rsid w:val="00F3112D"/>
    <w:rsid w:val="00F46E8A"/>
    <w:rsid w:val="00F47898"/>
    <w:rsid w:val="00F53B24"/>
    <w:rsid w:val="00F56936"/>
    <w:rsid w:val="00F65383"/>
    <w:rsid w:val="00F66D99"/>
    <w:rsid w:val="00F732DB"/>
    <w:rsid w:val="00F77DD9"/>
    <w:rsid w:val="00F856FC"/>
    <w:rsid w:val="00F87094"/>
    <w:rsid w:val="00FA59DB"/>
    <w:rsid w:val="00FA6795"/>
    <w:rsid w:val="00FC2DAC"/>
    <w:rsid w:val="00FC33CD"/>
    <w:rsid w:val="00FC475C"/>
    <w:rsid w:val="00FC5663"/>
    <w:rsid w:val="00FD0CA1"/>
    <w:rsid w:val="00FD3A41"/>
    <w:rsid w:val="00FD43FC"/>
    <w:rsid w:val="00FD7447"/>
    <w:rsid w:val="00FE2191"/>
    <w:rsid w:val="00FF3CA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0083a9"/>
    </o:shapedefaults>
    <o:shapelayout v:ext="edit">
      <o:idmap v:ext="edit" data="1"/>
    </o:shapelayout>
  </w:shapeDefaults>
  <w:decimalSymbol w:val="."/>
  <w:listSeparator w:val=","/>
  <w14:docId w14:val="40A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A"/>
    <w:pPr>
      <w:spacing w:after="200" w:line="276" w:lineRule="auto"/>
    </w:pPr>
    <w:rPr>
      <w:sz w:val="22"/>
      <w:szCs w:val="22"/>
      <w:lang w:eastAsia="en-US"/>
    </w:rPr>
  </w:style>
  <w:style w:type="paragraph" w:styleId="Heading1">
    <w:name w:val="heading 1"/>
    <w:basedOn w:val="Normal"/>
    <w:next w:val="Normal"/>
    <w:link w:val="Heading1Char"/>
    <w:qFormat/>
    <w:rsid w:val="00907F01"/>
    <w:pPr>
      <w:spacing w:before="240" w:after="120" w:line="240" w:lineRule="auto"/>
      <w:outlineLvl w:val="0"/>
    </w:pPr>
    <w:rPr>
      <w:rFonts w:ascii="Arial" w:hAnsi="Arial" w:cs="Arial"/>
      <w:color w:val="31849B" w:themeColor="accent5" w:themeShade="BF"/>
      <w:sz w:val="36"/>
      <w:szCs w:val="36"/>
    </w:rPr>
  </w:style>
  <w:style w:type="paragraph" w:styleId="Heading2">
    <w:name w:val="heading 2"/>
    <w:basedOn w:val="Normal"/>
    <w:next w:val="Normal"/>
    <w:link w:val="Heading2Char"/>
    <w:qFormat/>
    <w:rsid w:val="00D8095D"/>
    <w:pPr>
      <w:keepNext/>
      <w:tabs>
        <w:tab w:val="right" w:pos="10206"/>
      </w:tabs>
      <w:spacing w:before="240" w:after="120" w:line="240" w:lineRule="auto"/>
      <w:outlineLvl w:val="1"/>
    </w:pPr>
    <w:rPr>
      <w:rFonts w:ascii="Arial" w:eastAsiaTheme="minorHAnsi" w:hAnsi="Arial" w:cs="Arial"/>
      <w:bCs/>
      <w:iCs/>
      <w:color w:val="0083A9"/>
      <w:sz w:val="28"/>
      <w:szCs w:val="28"/>
      <w:lang w:eastAsia="en-AU"/>
    </w:rPr>
  </w:style>
  <w:style w:type="paragraph" w:styleId="Heading3">
    <w:name w:val="heading 3"/>
    <w:basedOn w:val="Normal"/>
    <w:next w:val="Normal"/>
    <w:link w:val="Heading3Char"/>
    <w:qFormat/>
    <w:rsid w:val="00C740A5"/>
    <w:pPr>
      <w:outlineLvl w:val="2"/>
    </w:pPr>
    <w:rPr>
      <w:bCs/>
      <w:i/>
      <w:iCs/>
      <w:color w:val="0083A9"/>
      <w:spacing w:val="2"/>
      <w:sz w:val="24"/>
      <w:szCs w:val="24"/>
    </w:rPr>
  </w:style>
  <w:style w:type="paragraph" w:styleId="Heading4">
    <w:name w:val="heading 4"/>
    <w:basedOn w:val="Normal"/>
    <w:next w:val="Normal"/>
    <w:link w:val="Heading4Char"/>
    <w:unhideWhenUsed/>
    <w:qFormat/>
    <w:rsid w:val="00A97262"/>
    <w:pPr>
      <w:keepNext/>
      <w:keepLines/>
      <w:spacing w:before="240" w:after="0" w:line="240" w:lineRule="auto"/>
      <w:ind w:left="737"/>
      <w:outlineLvl w:val="3"/>
    </w:pPr>
    <w:rPr>
      <w:rFonts w:ascii="Arial" w:eastAsia="Times New Roman" w:hAnsi="Arial"/>
      <w:b/>
      <w:bCs/>
      <w:i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CA3"/>
    <w:pPr>
      <w:ind w:left="720"/>
      <w:contextualSpacing/>
    </w:pPr>
  </w:style>
  <w:style w:type="paragraph" w:styleId="Header">
    <w:name w:val="header"/>
    <w:basedOn w:val="Normal"/>
    <w:link w:val="HeaderChar"/>
    <w:uiPriority w:val="99"/>
    <w:unhideWhenUsed/>
    <w:rsid w:val="00401397"/>
    <w:pPr>
      <w:tabs>
        <w:tab w:val="center" w:pos="4513"/>
        <w:tab w:val="right" w:pos="9026"/>
      </w:tabs>
    </w:pPr>
  </w:style>
  <w:style w:type="character" w:customStyle="1" w:styleId="HeaderChar">
    <w:name w:val="Header Char"/>
    <w:link w:val="Header"/>
    <w:uiPriority w:val="99"/>
    <w:rsid w:val="00401397"/>
    <w:rPr>
      <w:sz w:val="22"/>
      <w:szCs w:val="22"/>
      <w:lang w:eastAsia="en-US"/>
    </w:rPr>
  </w:style>
  <w:style w:type="paragraph" w:styleId="Footer">
    <w:name w:val="footer"/>
    <w:basedOn w:val="Normal"/>
    <w:link w:val="FooterChar"/>
    <w:uiPriority w:val="99"/>
    <w:unhideWhenUsed/>
    <w:rsid w:val="00401397"/>
    <w:pPr>
      <w:tabs>
        <w:tab w:val="center" w:pos="4513"/>
        <w:tab w:val="right" w:pos="9026"/>
      </w:tabs>
    </w:pPr>
  </w:style>
  <w:style w:type="character" w:customStyle="1" w:styleId="FooterChar">
    <w:name w:val="Footer Char"/>
    <w:link w:val="Footer"/>
    <w:uiPriority w:val="99"/>
    <w:rsid w:val="00401397"/>
    <w:rPr>
      <w:sz w:val="22"/>
      <w:szCs w:val="22"/>
      <w:lang w:eastAsia="en-US"/>
    </w:rPr>
  </w:style>
  <w:style w:type="paragraph" w:customStyle="1" w:styleId="Footer-PageNumber">
    <w:name w:val="Footer - Page Number"/>
    <w:link w:val="Footer-PageNumberCharChar"/>
    <w:rsid w:val="001E7797"/>
    <w:pPr>
      <w:jc w:val="center"/>
    </w:pPr>
    <w:rPr>
      <w:rFonts w:ascii="Helvetica" w:eastAsia="Times New Roman" w:hAnsi="Helvetica"/>
      <w:color w:val="0083A9"/>
      <w:spacing w:val="-2"/>
      <w:kern w:val="22"/>
      <w:sz w:val="18"/>
      <w:szCs w:val="18"/>
      <w:lang w:eastAsia="en-US"/>
    </w:rPr>
  </w:style>
  <w:style w:type="character" w:customStyle="1" w:styleId="Footer-PageNumberCharChar">
    <w:name w:val="Footer - Page Number Char Char"/>
    <w:link w:val="Footer-PageNumber"/>
    <w:rsid w:val="001E7797"/>
    <w:rPr>
      <w:rFonts w:ascii="Helvetica" w:eastAsia="Times New Roman" w:hAnsi="Helvetica"/>
      <w:color w:val="0083A9"/>
      <w:spacing w:val="-2"/>
      <w:kern w:val="22"/>
      <w:sz w:val="18"/>
      <w:szCs w:val="18"/>
      <w:lang w:eastAsia="en-US"/>
    </w:rPr>
  </w:style>
  <w:style w:type="paragraph" w:customStyle="1" w:styleId="Footer-BodyTextLeft">
    <w:name w:val="Footer - Body Text Left"/>
    <w:rsid w:val="001E7797"/>
    <w:pPr>
      <w:spacing w:line="288" w:lineRule="auto"/>
    </w:pPr>
    <w:rPr>
      <w:rFonts w:ascii="Helvetica" w:eastAsia="Times New Roman" w:hAnsi="Helvetica"/>
      <w:color w:val="0083A9"/>
      <w:spacing w:val="-4"/>
      <w:kern w:val="22"/>
      <w:sz w:val="16"/>
      <w:szCs w:val="16"/>
      <w:lang w:eastAsia="en-US"/>
    </w:rPr>
  </w:style>
  <w:style w:type="character" w:customStyle="1" w:styleId="Footer-PageTotal">
    <w:name w:val="Footer - Page Total"/>
    <w:rsid w:val="001E7797"/>
    <w:rPr>
      <w:rFonts w:ascii="Helvetica" w:hAnsi="Helvetica"/>
      <w:color w:val="0083A9"/>
      <w:sz w:val="14"/>
      <w:szCs w:val="14"/>
    </w:rPr>
  </w:style>
  <w:style w:type="paragraph" w:customStyle="1" w:styleId="Style1">
    <w:name w:val="Style1"/>
    <w:basedOn w:val="Normal"/>
    <w:qFormat/>
    <w:rsid w:val="001E7797"/>
    <w:pPr>
      <w:pBdr>
        <w:top w:val="single" w:sz="8" w:space="6" w:color="0083A9"/>
      </w:pBdr>
      <w:tabs>
        <w:tab w:val="right" w:pos="10093"/>
      </w:tabs>
      <w:spacing w:after="60" w:line="240" w:lineRule="auto"/>
    </w:pPr>
    <w:rPr>
      <w:rFonts w:ascii="Helvetica" w:eastAsia="Times New Roman" w:hAnsi="Helvetica"/>
      <w:noProof/>
      <w:color w:val="0083A9"/>
      <w:sz w:val="16"/>
      <w:szCs w:val="18"/>
      <w:lang w:eastAsia="en-AU"/>
    </w:rPr>
  </w:style>
  <w:style w:type="paragraph" w:styleId="BalloonText">
    <w:name w:val="Balloon Text"/>
    <w:basedOn w:val="Normal"/>
    <w:link w:val="BalloonTextChar"/>
    <w:uiPriority w:val="99"/>
    <w:semiHidden/>
    <w:unhideWhenUsed/>
    <w:rsid w:val="001E77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7797"/>
    <w:rPr>
      <w:rFonts w:ascii="Tahoma" w:hAnsi="Tahoma" w:cs="Tahoma"/>
      <w:sz w:val="16"/>
      <w:szCs w:val="16"/>
      <w:lang w:eastAsia="en-US"/>
    </w:rPr>
  </w:style>
  <w:style w:type="character" w:styleId="Hyperlink">
    <w:name w:val="Hyperlink"/>
    <w:rsid w:val="0023697D"/>
    <w:rPr>
      <w:color w:val="0083A9"/>
      <w:u w:val="single" w:color="0083A9"/>
    </w:rPr>
  </w:style>
  <w:style w:type="paragraph" w:customStyle="1" w:styleId="Body-BodyText">
    <w:name w:val="Body - Body Text"/>
    <w:link w:val="Body-BodyTextCharChar"/>
    <w:qFormat/>
    <w:rsid w:val="00907F01"/>
    <w:pPr>
      <w:keepLines/>
      <w:tabs>
        <w:tab w:val="left" w:pos="2335"/>
      </w:tabs>
      <w:suppressAutoHyphens/>
      <w:spacing w:before="60" w:after="80" w:line="288" w:lineRule="auto"/>
      <w:ind w:right="851"/>
    </w:pPr>
    <w:rPr>
      <w:rFonts w:ascii="Arial" w:eastAsia="Times New Roman" w:hAnsi="Arial"/>
      <w:kern w:val="22"/>
      <w:sz w:val="22"/>
      <w:szCs w:val="21"/>
    </w:rPr>
  </w:style>
  <w:style w:type="character" w:customStyle="1" w:styleId="Body-BodyTextCharChar">
    <w:name w:val="Body - Body Text Char Char"/>
    <w:link w:val="Body-BodyText"/>
    <w:rsid w:val="00907F01"/>
    <w:rPr>
      <w:rFonts w:ascii="Arial" w:eastAsia="Times New Roman" w:hAnsi="Arial"/>
      <w:kern w:val="22"/>
      <w:sz w:val="22"/>
      <w:szCs w:val="21"/>
    </w:rPr>
  </w:style>
  <w:style w:type="table" w:customStyle="1" w:styleId="Table-WithNoHeadings">
    <w:name w:val="Table - With No Headings"/>
    <w:basedOn w:val="TableNormal"/>
    <w:rsid w:val="0023697D"/>
    <w:rPr>
      <w:rFonts w:ascii="Arial" w:eastAsia="Times New Roman" w:hAnsi="Arial"/>
    </w:rPr>
    <w:tblPr>
      <w:tblCellSpacing w:w="14" w:type="dxa"/>
      <w:tblInd w:w="851" w:type="dxa"/>
      <w:tblBorders>
        <w:top w:val="single" w:sz="18" w:space="0" w:color="00A5C4"/>
        <w:bottom w:val="single" w:sz="18" w:space="0" w:color="00A5C4"/>
        <w:insideH w:val="dashSmallGap" w:sz="6" w:space="0" w:color="C0C0C0"/>
        <w:insideV w:val="dashSmallGap" w:sz="6" w:space="0" w:color="C0C0C0"/>
      </w:tblBorders>
    </w:tblPr>
    <w:trPr>
      <w:tblCellSpacing w:w="14" w:type="dxa"/>
    </w:trPr>
    <w:tblStylePr w:type="firstRow">
      <w:tblPr/>
      <w:tcPr>
        <w:tcBorders>
          <w:top w:val="dashSmallGap" w:sz="6" w:space="0" w:color="C0C0C0"/>
          <w:left w:val="dashSmallGap" w:sz="6" w:space="0" w:color="C0C0C0"/>
          <w:bottom w:val="dashSmallGap" w:sz="6" w:space="0" w:color="C0C0C0"/>
          <w:right w:val="dashSmallGap" w:sz="6" w:space="0" w:color="C0C0C0"/>
          <w:insideH w:val="dashSmallGap" w:sz="6" w:space="0" w:color="C0C0C0"/>
          <w:insideV w:val="dashSmallGap" w:sz="6" w:space="0" w:color="C0C0C0"/>
          <w:tl2br w:val="nil"/>
          <w:tr2bl w:val="nil"/>
        </w:tcBorders>
      </w:tcPr>
    </w:tblStylePr>
  </w:style>
  <w:style w:type="paragraph" w:customStyle="1" w:styleId="Header-SectionTitle">
    <w:name w:val="Header - Section Title"/>
    <w:rsid w:val="00A97262"/>
    <w:pPr>
      <w:pBdr>
        <w:bottom w:val="single" w:sz="8" w:space="4" w:color="0083A9"/>
      </w:pBdr>
      <w:spacing w:after="60"/>
      <w:jc w:val="right"/>
    </w:pPr>
    <w:rPr>
      <w:rFonts w:ascii="Arial" w:eastAsia="Times New Roman" w:hAnsi="Arial"/>
      <w:color w:val="0083A9"/>
      <w:sz w:val="16"/>
      <w:szCs w:val="18"/>
      <w:lang w:eastAsia="en-US"/>
    </w:rPr>
  </w:style>
  <w:style w:type="paragraph" w:styleId="CommentText">
    <w:name w:val="annotation text"/>
    <w:basedOn w:val="Normal"/>
    <w:link w:val="CommentTextChar"/>
    <w:uiPriority w:val="99"/>
    <w:semiHidden/>
    <w:rsid w:val="00A97262"/>
    <w:pPr>
      <w:spacing w:after="0" w:line="240" w:lineRule="auto"/>
    </w:pPr>
    <w:rPr>
      <w:rFonts w:ascii="Arial" w:eastAsia="Times New Roman" w:hAnsi="Arial"/>
      <w:sz w:val="20"/>
      <w:szCs w:val="20"/>
      <w:lang w:eastAsia="en-AU"/>
    </w:rPr>
  </w:style>
  <w:style w:type="table" w:customStyle="1" w:styleId="CLICtable">
    <w:name w:val="CLIC table"/>
    <w:basedOn w:val="TableNormal"/>
    <w:uiPriority w:val="99"/>
    <w:qFormat/>
    <w:rsid w:val="0023697D"/>
    <w:tblPr/>
  </w:style>
  <w:style w:type="character" w:customStyle="1" w:styleId="Heading1Char">
    <w:name w:val="Heading 1 Char"/>
    <w:link w:val="Heading1"/>
    <w:rsid w:val="00907F01"/>
    <w:rPr>
      <w:rFonts w:ascii="Arial" w:hAnsi="Arial" w:cs="Arial"/>
      <w:color w:val="31849B" w:themeColor="accent5" w:themeShade="BF"/>
      <w:sz w:val="36"/>
      <w:szCs w:val="36"/>
      <w:lang w:eastAsia="en-US"/>
    </w:rPr>
  </w:style>
  <w:style w:type="character" w:customStyle="1" w:styleId="Heading2Char">
    <w:name w:val="Heading 2 Char"/>
    <w:link w:val="Heading2"/>
    <w:rsid w:val="00D8095D"/>
    <w:rPr>
      <w:rFonts w:ascii="Arial" w:eastAsiaTheme="minorHAnsi" w:hAnsi="Arial" w:cs="Arial"/>
      <w:bCs/>
      <w:iCs/>
      <w:color w:val="0083A9"/>
      <w:sz w:val="28"/>
      <w:szCs w:val="28"/>
    </w:rPr>
  </w:style>
  <w:style w:type="character" w:customStyle="1" w:styleId="Heading3Char">
    <w:name w:val="Heading 3 Char"/>
    <w:link w:val="Heading3"/>
    <w:rsid w:val="00C740A5"/>
    <w:rPr>
      <w:bCs/>
      <w:i/>
      <w:iCs/>
      <w:color w:val="0083A9"/>
      <w:spacing w:val="2"/>
      <w:sz w:val="24"/>
      <w:szCs w:val="24"/>
      <w:lang w:eastAsia="en-US"/>
    </w:rPr>
  </w:style>
  <w:style w:type="character" w:customStyle="1" w:styleId="Heading4Char">
    <w:name w:val="Heading 4 Char"/>
    <w:link w:val="Heading4"/>
    <w:rsid w:val="00A97262"/>
    <w:rPr>
      <w:rFonts w:ascii="Arial" w:eastAsia="Times New Roman" w:hAnsi="Arial"/>
      <w:b/>
      <w:bCs/>
      <w:iCs/>
      <w:sz w:val="22"/>
      <w:szCs w:val="24"/>
    </w:rPr>
  </w:style>
  <w:style w:type="paragraph" w:customStyle="1" w:styleId="Tableheader">
    <w:name w:val="Table header"/>
    <w:autoRedefine/>
    <w:rsid w:val="00A97262"/>
    <w:pPr>
      <w:tabs>
        <w:tab w:val="center" w:pos="4153"/>
        <w:tab w:val="right" w:pos="8306"/>
      </w:tabs>
      <w:spacing w:before="40" w:after="40" w:line="216" w:lineRule="auto"/>
      <w:contextualSpacing/>
    </w:pPr>
    <w:rPr>
      <w:rFonts w:ascii="Arial" w:eastAsia="Times New Roman" w:hAnsi="Arial"/>
      <w:b/>
      <w:color w:val="000000"/>
      <w:kern w:val="22"/>
      <w:sz w:val="19"/>
      <w:szCs w:val="18"/>
      <w:lang w:eastAsia="en-US"/>
    </w:rPr>
  </w:style>
  <w:style w:type="paragraph" w:customStyle="1" w:styleId="Tabletext">
    <w:name w:val="Table text"/>
    <w:autoRedefine/>
    <w:rsid w:val="00BF780B"/>
    <w:pPr>
      <w:tabs>
        <w:tab w:val="center" w:pos="4153"/>
        <w:tab w:val="right" w:pos="8306"/>
      </w:tabs>
      <w:spacing w:before="40" w:line="216" w:lineRule="auto"/>
      <w:contextualSpacing/>
    </w:pPr>
    <w:rPr>
      <w:rFonts w:ascii="Arial" w:eastAsia="Times New Roman" w:hAnsi="Arial"/>
      <w:color w:val="000000"/>
      <w:kern w:val="22"/>
      <w:sz w:val="19"/>
      <w:szCs w:val="18"/>
      <w:lang w:eastAsia="en-US"/>
    </w:rPr>
  </w:style>
  <w:style w:type="character" w:customStyle="1" w:styleId="CommentTextChar">
    <w:name w:val="Comment Text Char"/>
    <w:link w:val="CommentText"/>
    <w:uiPriority w:val="99"/>
    <w:semiHidden/>
    <w:rsid w:val="00A97262"/>
    <w:rPr>
      <w:rFonts w:ascii="Arial" w:eastAsia="Times New Roman" w:hAnsi="Arial"/>
    </w:rPr>
  </w:style>
  <w:style w:type="table" w:customStyle="1" w:styleId="TableGrid1">
    <w:name w:val="Table Grid1"/>
    <w:basedOn w:val="TableNormal"/>
    <w:next w:val="TableGrid"/>
    <w:rsid w:val="00B71186"/>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2015A"/>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015A"/>
    <w:rPr>
      <w:color w:val="808080"/>
    </w:rPr>
  </w:style>
  <w:style w:type="paragraph" w:customStyle="1" w:styleId="SectionTitle">
    <w:name w:val="Section Title"/>
    <w:basedOn w:val="Normal"/>
    <w:next w:val="Normal"/>
    <w:qFormat/>
    <w:rsid w:val="00E94667"/>
    <w:pPr>
      <w:shd w:val="clear" w:color="auto" w:fill="EEECE1" w:themeFill="background2"/>
      <w:spacing w:before="120" w:after="120" w:line="240" w:lineRule="auto"/>
    </w:pPr>
    <w:rPr>
      <w:rFonts w:ascii="Verdana" w:eastAsiaTheme="minorHAnsi" w:hAnsi="Verdana" w:cstheme="minorBidi"/>
      <w:color w:val="4A442A" w:themeColor="background2" w:themeShade="40"/>
      <w:sz w:val="28"/>
    </w:rPr>
  </w:style>
  <w:style w:type="paragraph" w:customStyle="1" w:styleId="SectionEnd">
    <w:name w:val="Section End"/>
    <w:basedOn w:val="Normal"/>
    <w:next w:val="Normal"/>
    <w:qFormat/>
    <w:rsid w:val="00E94667"/>
    <w:pPr>
      <w:shd w:val="clear" w:color="auto" w:fill="EEECE1" w:themeFill="background2"/>
    </w:pPr>
    <w:rPr>
      <w:rFonts w:ascii="Verdana" w:eastAsiaTheme="minorHAnsi" w:hAnsi="Verdana" w:cstheme="minorBidi"/>
      <w:i/>
      <w:color w:val="948A54" w:themeColor="background2" w:themeShade="80"/>
      <w:sz w:val="16"/>
    </w:rPr>
  </w:style>
  <w:style w:type="paragraph" w:customStyle="1" w:styleId="Default">
    <w:name w:val="Default"/>
    <w:rsid w:val="000B24F4"/>
    <w:pPr>
      <w:autoSpaceDE w:val="0"/>
      <w:autoSpaceDN w:val="0"/>
      <w:adjustRightInd w:val="0"/>
    </w:pPr>
    <w:rPr>
      <w:rFonts w:ascii="Arial" w:eastAsiaTheme="minorEastAsia" w:hAnsi="Arial" w:cs="Arial"/>
      <w:color w:val="000000"/>
      <w:sz w:val="24"/>
      <w:szCs w:val="24"/>
      <w:lang w:eastAsia="zh-CN"/>
    </w:rPr>
  </w:style>
  <w:style w:type="character" w:styleId="IntenseEmphasis">
    <w:name w:val="Intense Emphasis"/>
    <w:basedOn w:val="DefaultParagraphFont"/>
    <w:uiPriority w:val="21"/>
    <w:qFormat/>
    <w:rsid w:val="0036583F"/>
    <w:rPr>
      <w:b/>
      <w:bCs/>
      <w:i/>
      <w:iCs/>
      <w:color w:val="4F81BD" w:themeColor="accent1"/>
    </w:rPr>
  </w:style>
  <w:style w:type="paragraph" w:styleId="NormalWeb">
    <w:name w:val="Normal (Web)"/>
    <w:basedOn w:val="Normal"/>
    <w:uiPriority w:val="99"/>
    <w:unhideWhenUsed/>
    <w:rsid w:val="00984FA4"/>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figure">
    <w:name w:val="figure"/>
    <w:basedOn w:val="Normal"/>
    <w:rsid w:val="00984FA4"/>
    <w:pPr>
      <w:spacing w:before="100" w:beforeAutospacing="1" w:after="100" w:afterAutospacing="1" w:line="240" w:lineRule="auto"/>
    </w:pPr>
    <w:rPr>
      <w:rFonts w:ascii="Times New Roman" w:eastAsia="Times New Roman" w:hAnsi="Times New Roman"/>
      <w:sz w:val="24"/>
      <w:szCs w:val="24"/>
      <w:lang w:eastAsia="zh-CN"/>
    </w:rPr>
  </w:style>
  <w:style w:type="table" w:customStyle="1" w:styleId="TableGrid3">
    <w:name w:val="Table Grid3"/>
    <w:basedOn w:val="TableNormal"/>
    <w:next w:val="TableGrid"/>
    <w:uiPriority w:val="59"/>
    <w:rsid w:val="00B4641B"/>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3B7"/>
    <w:rPr>
      <w:sz w:val="16"/>
      <w:szCs w:val="16"/>
    </w:rPr>
  </w:style>
  <w:style w:type="table" w:customStyle="1" w:styleId="TableGrid4">
    <w:name w:val="Table Grid4"/>
    <w:basedOn w:val="TableNormal"/>
    <w:next w:val="TableGrid"/>
    <w:uiPriority w:val="59"/>
    <w:rsid w:val="00403B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30F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B13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B1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B1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500F"/>
    <w:rPr>
      <w:b/>
      <w:bCs/>
    </w:rPr>
  </w:style>
  <w:style w:type="table" w:customStyle="1" w:styleId="TableGrid9">
    <w:name w:val="Table Grid9"/>
    <w:basedOn w:val="TableNormal"/>
    <w:next w:val="TableGrid"/>
    <w:uiPriority w:val="59"/>
    <w:rsid w:val="006F28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62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2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918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74A1"/>
    <w:rPr>
      <w:b/>
      <w:i/>
      <w:iCs/>
    </w:rPr>
  </w:style>
  <w:style w:type="table" w:customStyle="1" w:styleId="TableGrid13">
    <w:name w:val="Table Grid13"/>
    <w:basedOn w:val="TableNormal"/>
    <w:next w:val="TableGrid"/>
    <w:uiPriority w:val="59"/>
    <w:rsid w:val="0020766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0766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50EC2"/>
    <w:pPr>
      <w:keepNext/>
      <w:keepLines/>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450EC2"/>
    <w:pPr>
      <w:spacing w:after="100"/>
    </w:pPr>
  </w:style>
  <w:style w:type="paragraph" w:styleId="TOC2">
    <w:name w:val="toc 2"/>
    <w:basedOn w:val="Normal"/>
    <w:next w:val="Normal"/>
    <w:autoRedefine/>
    <w:uiPriority w:val="39"/>
    <w:unhideWhenUsed/>
    <w:rsid w:val="00450EC2"/>
    <w:pPr>
      <w:spacing w:after="100"/>
      <w:ind w:left="220"/>
    </w:pPr>
  </w:style>
  <w:style w:type="character" w:styleId="FollowedHyperlink">
    <w:name w:val="FollowedHyperlink"/>
    <w:basedOn w:val="DefaultParagraphFont"/>
    <w:uiPriority w:val="99"/>
    <w:semiHidden/>
    <w:unhideWhenUsed/>
    <w:rsid w:val="00A57C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A"/>
    <w:pPr>
      <w:spacing w:after="200" w:line="276" w:lineRule="auto"/>
    </w:pPr>
    <w:rPr>
      <w:sz w:val="22"/>
      <w:szCs w:val="22"/>
      <w:lang w:eastAsia="en-US"/>
    </w:rPr>
  </w:style>
  <w:style w:type="paragraph" w:styleId="Heading1">
    <w:name w:val="heading 1"/>
    <w:basedOn w:val="Normal"/>
    <w:next w:val="Normal"/>
    <w:link w:val="Heading1Char"/>
    <w:qFormat/>
    <w:rsid w:val="00907F01"/>
    <w:pPr>
      <w:spacing w:before="240" w:after="120" w:line="240" w:lineRule="auto"/>
      <w:outlineLvl w:val="0"/>
    </w:pPr>
    <w:rPr>
      <w:rFonts w:ascii="Arial" w:hAnsi="Arial" w:cs="Arial"/>
      <w:color w:val="31849B" w:themeColor="accent5" w:themeShade="BF"/>
      <w:sz w:val="36"/>
      <w:szCs w:val="36"/>
    </w:rPr>
  </w:style>
  <w:style w:type="paragraph" w:styleId="Heading2">
    <w:name w:val="heading 2"/>
    <w:basedOn w:val="Normal"/>
    <w:next w:val="Normal"/>
    <w:link w:val="Heading2Char"/>
    <w:qFormat/>
    <w:rsid w:val="00D8095D"/>
    <w:pPr>
      <w:keepNext/>
      <w:tabs>
        <w:tab w:val="right" w:pos="10206"/>
      </w:tabs>
      <w:spacing w:before="240" w:after="120" w:line="240" w:lineRule="auto"/>
      <w:outlineLvl w:val="1"/>
    </w:pPr>
    <w:rPr>
      <w:rFonts w:ascii="Arial" w:eastAsiaTheme="minorHAnsi" w:hAnsi="Arial" w:cs="Arial"/>
      <w:bCs/>
      <w:iCs/>
      <w:color w:val="0083A9"/>
      <w:sz w:val="28"/>
      <w:szCs w:val="28"/>
      <w:lang w:eastAsia="en-AU"/>
    </w:rPr>
  </w:style>
  <w:style w:type="paragraph" w:styleId="Heading3">
    <w:name w:val="heading 3"/>
    <w:basedOn w:val="Normal"/>
    <w:next w:val="Normal"/>
    <w:link w:val="Heading3Char"/>
    <w:qFormat/>
    <w:rsid w:val="00C740A5"/>
    <w:pPr>
      <w:outlineLvl w:val="2"/>
    </w:pPr>
    <w:rPr>
      <w:bCs/>
      <w:i/>
      <w:iCs/>
      <w:color w:val="0083A9"/>
      <w:spacing w:val="2"/>
      <w:sz w:val="24"/>
      <w:szCs w:val="24"/>
    </w:rPr>
  </w:style>
  <w:style w:type="paragraph" w:styleId="Heading4">
    <w:name w:val="heading 4"/>
    <w:basedOn w:val="Normal"/>
    <w:next w:val="Normal"/>
    <w:link w:val="Heading4Char"/>
    <w:unhideWhenUsed/>
    <w:qFormat/>
    <w:rsid w:val="00A97262"/>
    <w:pPr>
      <w:keepNext/>
      <w:keepLines/>
      <w:spacing w:before="240" w:after="0" w:line="240" w:lineRule="auto"/>
      <w:ind w:left="737"/>
      <w:outlineLvl w:val="3"/>
    </w:pPr>
    <w:rPr>
      <w:rFonts w:ascii="Arial" w:eastAsia="Times New Roman" w:hAnsi="Arial"/>
      <w:b/>
      <w:bCs/>
      <w:i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CA3"/>
    <w:pPr>
      <w:ind w:left="720"/>
      <w:contextualSpacing/>
    </w:pPr>
  </w:style>
  <w:style w:type="paragraph" w:styleId="Header">
    <w:name w:val="header"/>
    <w:basedOn w:val="Normal"/>
    <w:link w:val="HeaderChar"/>
    <w:uiPriority w:val="99"/>
    <w:unhideWhenUsed/>
    <w:rsid w:val="00401397"/>
    <w:pPr>
      <w:tabs>
        <w:tab w:val="center" w:pos="4513"/>
        <w:tab w:val="right" w:pos="9026"/>
      </w:tabs>
    </w:pPr>
  </w:style>
  <w:style w:type="character" w:customStyle="1" w:styleId="HeaderChar">
    <w:name w:val="Header Char"/>
    <w:link w:val="Header"/>
    <w:uiPriority w:val="99"/>
    <w:rsid w:val="00401397"/>
    <w:rPr>
      <w:sz w:val="22"/>
      <w:szCs w:val="22"/>
      <w:lang w:eastAsia="en-US"/>
    </w:rPr>
  </w:style>
  <w:style w:type="paragraph" w:styleId="Footer">
    <w:name w:val="footer"/>
    <w:basedOn w:val="Normal"/>
    <w:link w:val="FooterChar"/>
    <w:uiPriority w:val="99"/>
    <w:unhideWhenUsed/>
    <w:rsid w:val="00401397"/>
    <w:pPr>
      <w:tabs>
        <w:tab w:val="center" w:pos="4513"/>
        <w:tab w:val="right" w:pos="9026"/>
      </w:tabs>
    </w:pPr>
  </w:style>
  <w:style w:type="character" w:customStyle="1" w:styleId="FooterChar">
    <w:name w:val="Footer Char"/>
    <w:link w:val="Footer"/>
    <w:uiPriority w:val="99"/>
    <w:rsid w:val="00401397"/>
    <w:rPr>
      <w:sz w:val="22"/>
      <w:szCs w:val="22"/>
      <w:lang w:eastAsia="en-US"/>
    </w:rPr>
  </w:style>
  <w:style w:type="paragraph" w:customStyle="1" w:styleId="Footer-PageNumber">
    <w:name w:val="Footer - Page Number"/>
    <w:link w:val="Footer-PageNumberCharChar"/>
    <w:rsid w:val="001E7797"/>
    <w:pPr>
      <w:jc w:val="center"/>
    </w:pPr>
    <w:rPr>
      <w:rFonts w:ascii="Helvetica" w:eastAsia="Times New Roman" w:hAnsi="Helvetica"/>
      <w:color w:val="0083A9"/>
      <w:spacing w:val="-2"/>
      <w:kern w:val="22"/>
      <w:sz w:val="18"/>
      <w:szCs w:val="18"/>
      <w:lang w:eastAsia="en-US"/>
    </w:rPr>
  </w:style>
  <w:style w:type="character" w:customStyle="1" w:styleId="Footer-PageNumberCharChar">
    <w:name w:val="Footer - Page Number Char Char"/>
    <w:link w:val="Footer-PageNumber"/>
    <w:rsid w:val="001E7797"/>
    <w:rPr>
      <w:rFonts w:ascii="Helvetica" w:eastAsia="Times New Roman" w:hAnsi="Helvetica"/>
      <w:color w:val="0083A9"/>
      <w:spacing w:val="-2"/>
      <w:kern w:val="22"/>
      <w:sz w:val="18"/>
      <w:szCs w:val="18"/>
      <w:lang w:eastAsia="en-US"/>
    </w:rPr>
  </w:style>
  <w:style w:type="paragraph" w:customStyle="1" w:styleId="Footer-BodyTextLeft">
    <w:name w:val="Footer - Body Text Left"/>
    <w:rsid w:val="001E7797"/>
    <w:pPr>
      <w:spacing w:line="288" w:lineRule="auto"/>
    </w:pPr>
    <w:rPr>
      <w:rFonts w:ascii="Helvetica" w:eastAsia="Times New Roman" w:hAnsi="Helvetica"/>
      <w:color w:val="0083A9"/>
      <w:spacing w:val="-4"/>
      <w:kern w:val="22"/>
      <w:sz w:val="16"/>
      <w:szCs w:val="16"/>
      <w:lang w:eastAsia="en-US"/>
    </w:rPr>
  </w:style>
  <w:style w:type="character" w:customStyle="1" w:styleId="Footer-PageTotal">
    <w:name w:val="Footer - Page Total"/>
    <w:rsid w:val="001E7797"/>
    <w:rPr>
      <w:rFonts w:ascii="Helvetica" w:hAnsi="Helvetica"/>
      <w:color w:val="0083A9"/>
      <w:sz w:val="14"/>
      <w:szCs w:val="14"/>
    </w:rPr>
  </w:style>
  <w:style w:type="paragraph" w:customStyle="1" w:styleId="Style1">
    <w:name w:val="Style1"/>
    <w:basedOn w:val="Normal"/>
    <w:qFormat/>
    <w:rsid w:val="001E7797"/>
    <w:pPr>
      <w:pBdr>
        <w:top w:val="single" w:sz="8" w:space="6" w:color="0083A9"/>
      </w:pBdr>
      <w:tabs>
        <w:tab w:val="right" w:pos="10093"/>
      </w:tabs>
      <w:spacing w:after="60" w:line="240" w:lineRule="auto"/>
    </w:pPr>
    <w:rPr>
      <w:rFonts w:ascii="Helvetica" w:eastAsia="Times New Roman" w:hAnsi="Helvetica"/>
      <w:noProof/>
      <w:color w:val="0083A9"/>
      <w:sz w:val="16"/>
      <w:szCs w:val="18"/>
      <w:lang w:eastAsia="en-AU"/>
    </w:rPr>
  </w:style>
  <w:style w:type="paragraph" w:styleId="BalloonText">
    <w:name w:val="Balloon Text"/>
    <w:basedOn w:val="Normal"/>
    <w:link w:val="BalloonTextChar"/>
    <w:uiPriority w:val="99"/>
    <w:semiHidden/>
    <w:unhideWhenUsed/>
    <w:rsid w:val="001E77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7797"/>
    <w:rPr>
      <w:rFonts w:ascii="Tahoma" w:hAnsi="Tahoma" w:cs="Tahoma"/>
      <w:sz w:val="16"/>
      <w:szCs w:val="16"/>
      <w:lang w:eastAsia="en-US"/>
    </w:rPr>
  </w:style>
  <w:style w:type="character" w:styleId="Hyperlink">
    <w:name w:val="Hyperlink"/>
    <w:rsid w:val="0023697D"/>
    <w:rPr>
      <w:color w:val="0083A9"/>
      <w:u w:val="single" w:color="0083A9"/>
    </w:rPr>
  </w:style>
  <w:style w:type="paragraph" w:customStyle="1" w:styleId="Body-BodyText">
    <w:name w:val="Body - Body Text"/>
    <w:link w:val="Body-BodyTextCharChar"/>
    <w:qFormat/>
    <w:rsid w:val="00907F01"/>
    <w:pPr>
      <w:keepLines/>
      <w:tabs>
        <w:tab w:val="left" w:pos="2335"/>
      </w:tabs>
      <w:suppressAutoHyphens/>
      <w:spacing w:before="60" w:after="80" w:line="288" w:lineRule="auto"/>
      <w:ind w:right="851"/>
    </w:pPr>
    <w:rPr>
      <w:rFonts w:ascii="Arial" w:eastAsia="Times New Roman" w:hAnsi="Arial"/>
      <w:kern w:val="22"/>
      <w:sz w:val="22"/>
      <w:szCs w:val="21"/>
    </w:rPr>
  </w:style>
  <w:style w:type="character" w:customStyle="1" w:styleId="Body-BodyTextCharChar">
    <w:name w:val="Body - Body Text Char Char"/>
    <w:link w:val="Body-BodyText"/>
    <w:rsid w:val="00907F01"/>
    <w:rPr>
      <w:rFonts w:ascii="Arial" w:eastAsia="Times New Roman" w:hAnsi="Arial"/>
      <w:kern w:val="22"/>
      <w:sz w:val="22"/>
      <w:szCs w:val="21"/>
    </w:rPr>
  </w:style>
  <w:style w:type="table" w:customStyle="1" w:styleId="Table-WithNoHeadings">
    <w:name w:val="Table - With No Headings"/>
    <w:basedOn w:val="TableNormal"/>
    <w:rsid w:val="0023697D"/>
    <w:rPr>
      <w:rFonts w:ascii="Arial" w:eastAsia="Times New Roman" w:hAnsi="Arial"/>
    </w:rPr>
    <w:tblPr>
      <w:tblCellSpacing w:w="14" w:type="dxa"/>
      <w:tblInd w:w="851" w:type="dxa"/>
      <w:tblBorders>
        <w:top w:val="single" w:sz="18" w:space="0" w:color="00A5C4"/>
        <w:bottom w:val="single" w:sz="18" w:space="0" w:color="00A5C4"/>
        <w:insideH w:val="dashSmallGap" w:sz="6" w:space="0" w:color="C0C0C0"/>
        <w:insideV w:val="dashSmallGap" w:sz="6" w:space="0" w:color="C0C0C0"/>
      </w:tblBorders>
    </w:tblPr>
    <w:trPr>
      <w:tblCellSpacing w:w="14" w:type="dxa"/>
    </w:trPr>
    <w:tblStylePr w:type="firstRow">
      <w:tblPr/>
      <w:tcPr>
        <w:tcBorders>
          <w:top w:val="dashSmallGap" w:sz="6" w:space="0" w:color="C0C0C0"/>
          <w:left w:val="dashSmallGap" w:sz="6" w:space="0" w:color="C0C0C0"/>
          <w:bottom w:val="dashSmallGap" w:sz="6" w:space="0" w:color="C0C0C0"/>
          <w:right w:val="dashSmallGap" w:sz="6" w:space="0" w:color="C0C0C0"/>
          <w:insideH w:val="dashSmallGap" w:sz="6" w:space="0" w:color="C0C0C0"/>
          <w:insideV w:val="dashSmallGap" w:sz="6" w:space="0" w:color="C0C0C0"/>
          <w:tl2br w:val="nil"/>
          <w:tr2bl w:val="nil"/>
        </w:tcBorders>
      </w:tcPr>
    </w:tblStylePr>
  </w:style>
  <w:style w:type="paragraph" w:customStyle="1" w:styleId="Header-SectionTitle">
    <w:name w:val="Header - Section Title"/>
    <w:rsid w:val="00A97262"/>
    <w:pPr>
      <w:pBdr>
        <w:bottom w:val="single" w:sz="8" w:space="4" w:color="0083A9"/>
      </w:pBdr>
      <w:spacing w:after="60"/>
      <w:jc w:val="right"/>
    </w:pPr>
    <w:rPr>
      <w:rFonts w:ascii="Arial" w:eastAsia="Times New Roman" w:hAnsi="Arial"/>
      <w:color w:val="0083A9"/>
      <w:sz w:val="16"/>
      <w:szCs w:val="18"/>
      <w:lang w:eastAsia="en-US"/>
    </w:rPr>
  </w:style>
  <w:style w:type="paragraph" w:styleId="CommentText">
    <w:name w:val="annotation text"/>
    <w:basedOn w:val="Normal"/>
    <w:link w:val="CommentTextChar"/>
    <w:uiPriority w:val="99"/>
    <w:semiHidden/>
    <w:rsid w:val="00A97262"/>
    <w:pPr>
      <w:spacing w:after="0" w:line="240" w:lineRule="auto"/>
    </w:pPr>
    <w:rPr>
      <w:rFonts w:ascii="Arial" w:eastAsia="Times New Roman" w:hAnsi="Arial"/>
      <w:sz w:val="20"/>
      <w:szCs w:val="20"/>
      <w:lang w:eastAsia="en-AU"/>
    </w:rPr>
  </w:style>
  <w:style w:type="table" w:customStyle="1" w:styleId="CLICtable">
    <w:name w:val="CLIC table"/>
    <w:basedOn w:val="TableNormal"/>
    <w:uiPriority w:val="99"/>
    <w:qFormat/>
    <w:rsid w:val="0023697D"/>
    <w:tblPr/>
  </w:style>
  <w:style w:type="character" w:customStyle="1" w:styleId="Heading1Char">
    <w:name w:val="Heading 1 Char"/>
    <w:link w:val="Heading1"/>
    <w:rsid w:val="00907F01"/>
    <w:rPr>
      <w:rFonts w:ascii="Arial" w:hAnsi="Arial" w:cs="Arial"/>
      <w:color w:val="31849B" w:themeColor="accent5" w:themeShade="BF"/>
      <w:sz w:val="36"/>
      <w:szCs w:val="36"/>
      <w:lang w:eastAsia="en-US"/>
    </w:rPr>
  </w:style>
  <w:style w:type="character" w:customStyle="1" w:styleId="Heading2Char">
    <w:name w:val="Heading 2 Char"/>
    <w:link w:val="Heading2"/>
    <w:rsid w:val="00D8095D"/>
    <w:rPr>
      <w:rFonts w:ascii="Arial" w:eastAsiaTheme="minorHAnsi" w:hAnsi="Arial" w:cs="Arial"/>
      <w:bCs/>
      <w:iCs/>
      <w:color w:val="0083A9"/>
      <w:sz w:val="28"/>
      <w:szCs w:val="28"/>
    </w:rPr>
  </w:style>
  <w:style w:type="character" w:customStyle="1" w:styleId="Heading3Char">
    <w:name w:val="Heading 3 Char"/>
    <w:link w:val="Heading3"/>
    <w:rsid w:val="00C740A5"/>
    <w:rPr>
      <w:bCs/>
      <w:i/>
      <w:iCs/>
      <w:color w:val="0083A9"/>
      <w:spacing w:val="2"/>
      <w:sz w:val="24"/>
      <w:szCs w:val="24"/>
      <w:lang w:eastAsia="en-US"/>
    </w:rPr>
  </w:style>
  <w:style w:type="character" w:customStyle="1" w:styleId="Heading4Char">
    <w:name w:val="Heading 4 Char"/>
    <w:link w:val="Heading4"/>
    <w:rsid w:val="00A97262"/>
    <w:rPr>
      <w:rFonts w:ascii="Arial" w:eastAsia="Times New Roman" w:hAnsi="Arial"/>
      <w:b/>
      <w:bCs/>
      <w:iCs/>
      <w:sz w:val="22"/>
      <w:szCs w:val="24"/>
    </w:rPr>
  </w:style>
  <w:style w:type="paragraph" w:customStyle="1" w:styleId="Tableheader">
    <w:name w:val="Table header"/>
    <w:autoRedefine/>
    <w:rsid w:val="00A97262"/>
    <w:pPr>
      <w:tabs>
        <w:tab w:val="center" w:pos="4153"/>
        <w:tab w:val="right" w:pos="8306"/>
      </w:tabs>
      <w:spacing w:before="40" w:after="40" w:line="216" w:lineRule="auto"/>
      <w:contextualSpacing/>
    </w:pPr>
    <w:rPr>
      <w:rFonts w:ascii="Arial" w:eastAsia="Times New Roman" w:hAnsi="Arial"/>
      <w:b/>
      <w:color w:val="000000"/>
      <w:kern w:val="22"/>
      <w:sz w:val="19"/>
      <w:szCs w:val="18"/>
      <w:lang w:eastAsia="en-US"/>
    </w:rPr>
  </w:style>
  <w:style w:type="paragraph" w:customStyle="1" w:styleId="Tabletext">
    <w:name w:val="Table text"/>
    <w:autoRedefine/>
    <w:rsid w:val="00BF780B"/>
    <w:pPr>
      <w:tabs>
        <w:tab w:val="center" w:pos="4153"/>
        <w:tab w:val="right" w:pos="8306"/>
      </w:tabs>
      <w:spacing w:before="40" w:line="216" w:lineRule="auto"/>
      <w:contextualSpacing/>
    </w:pPr>
    <w:rPr>
      <w:rFonts w:ascii="Arial" w:eastAsia="Times New Roman" w:hAnsi="Arial"/>
      <w:color w:val="000000"/>
      <w:kern w:val="22"/>
      <w:sz w:val="19"/>
      <w:szCs w:val="18"/>
      <w:lang w:eastAsia="en-US"/>
    </w:rPr>
  </w:style>
  <w:style w:type="character" w:customStyle="1" w:styleId="CommentTextChar">
    <w:name w:val="Comment Text Char"/>
    <w:link w:val="CommentText"/>
    <w:uiPriority w:val="99"/>
    <w:semiHidden/>
    <w:rsid w:val="00A97262"/>
    <w:rPr>
      <w:rFonts w:ascii="Arial" w:eastAsia="Times New Roman" w:hAnsi="Arial"/>
    </w:rPr>
  </w:style>
  <w:style w:type="table" w:customStyle="1" w:styleId="TableGrid1">
    <w:name w:val="Table Grid1"/>
    <w:basedOn w:val="TableNormal"/>
    <w:next w:val="TableGrid"/>
    <w:rsid w:val="00B71186"/>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2015A"/>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015A"/>
    <w:rPr>
      <w:color w:val="808080"/>
    </w:rPr>
  </w:style>
  <w:style w:type="paragraph" w:customStyle="1" w:styleId="SectionTitle">
    <w:name w:val="Section Title"/>
    <w:basedOn w:val="Normal"/>
    <w:next w:val="Normal"/>
    <w:qFormat/>
    <w:rsid w:val="00E94667"/>
    <w:pPr>
      <w:shd w:val="clear" w:color="auto" w:fill="EEECE1" w:themeFill="background2"/>
      <w:spacing w:before="120" w:after="120" w:line="240" w:lineRule="auto"/>
    </w:pPr>
    <w:rPr>
      <w:rFonts w:ascii="Verdana" w:eastAsiaTheme="minorHAnsi" w:hAnsi="Verdana" w:cstheme="minorBidi"/>
      <w:color w:val="4A442A" w:themeColor="background2" w:themeShade="40"/>
      <w:sz w:val="28"/>
    </w:rPr>
  </w:style>
  <w:style w:type="paragraph" w:customStyle="1" w:styleId="SectionEnd">
    <w:name w:val="Section End"/>
    <w:basedOn w:val="Normal"/>
    <w:next w:val="Normal"/>
    <w:qFormat/>
    <w:rsid w:val="00E94667"/>
    <w:pPr>
      <w:shd w:val="clear" w:color="auto" w:fill="EEECE1" w:themeFill="background2"/>
    </w:pPr>
    <w:rPr>
      <w:rFonts w:ascii="Verdana" w:eastAsiaTheme="minorHAnsi" w:hAnsi="Verdana" w:cstheme="minorBidi"/>
      <w:i/>
      <w:color w:val="948A54" w:themeColor="background2" w:themeShade="80"/>
      <w:sz w:val="16"/>
    </w:rPr>
  </w:style>
  <w:style w:type="paragraph" w:customStyle="1" w:styleId="Default">
    <w:name w:val="Default"/>
    <w:rsid w:val="000B24F4"/>
    <w:pPr>
      <w:autoSpaceDE w:val="0"/>
      <w:autoSpaceDN w:val="0"/>
      <w:adjustRightInd w:val="0"/>
    </w:pPr>
    <w:rPr>
      <w:rFonts w:ascii="Arial" w:eastAsiaTheme="minorEastAsia" w:hAnsi="Arial" w:cs="Arial"/>
      <w:color w:val="000000"/>
      <w:sz w:val="24"/>
      <w:szCs w:val="24"/>
      <w:lang w:eastAsia="zh-CN"/>
    </w:rPr>
  </w:style>
  <w:style w:type="character" w:styleId="IntenseEmphasis">
    <w:name w:val="Intense Emphasis"/>
    <w:basedOn w:val="DefaultParagraphFont"/>
    <w:uiPriority w:val="21"/>
    <w:qFormat/>
    <w:rsid w:val="0036583F"/>
    <w:rPr>
      <w:b/>
      <w:bCs/>
      <w:i/>
      <w:iCs/>
      <w:color w:val="4F81BD" w:themeColor="accent1"/>
    </w:rPr>
  </w:style>
  <w:style w:type="paragraph" w:styleId="NormalWeb">
    <w:name w:val="Normal (Web)"/>
    <w:basedOn w:val="Normal"/>
    <w:uiPriority w:val="99"/>
    <w:unhideWhenUsed/>
    <w:rsid w:val="00984FA4"/>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figure">
    <w:name w:val="figure"/>
    <w:basedOn w:val="Normal"/>
    <w:rsid w:val="00984FA4"/>
    <w:pPr>
      <w:spacing w:before="100" w:beforeAutospacing="1" w:after="100" w:afterAutospacing="1" w:line="240" w:lineRule="auto"/>
    </w:pPr>
    <w:rPr>
      <w:rFonts w:ascii="Times New Roman" w:eastAsia="Times New Roman" w:hAnsi="Times New Roman"/>
      <w:sz w:val="24"/>
      <w:szCs w:val="24"/>
      <w:lang w:eastAsia="zh-CN"/>
    </w:rPr>
  </w:style>
  <w:style w:type="table" w:customStyle="1" w:styleId="TableGrid3">
    <w:name w:val="Table Grid3"/>
    <w:basedOn w:val="TableNormal"/>
    <w:next w:val="TableGrid"/>
    <w:uiPriority w:val="59"/>
    <w:rsid w:val="00B4641B"/>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3B7"/>
    <w:rPr>
      <w:sz w:val="16"/>
      <w:szCs w:val="16"/>
    </w:rPr>
  </w:style>
  <w:style w:type="table" w:customStyle="1" w:styleId="TableGrid4">
    <w:name w:val="Table Grid4"/>
    <w:basedOn w:val="TableNormal"/>
    <w:next w:val="TableGrid"/>
    <w:uiPriority w:val="59"/>
    <w:rsid w:val="00403B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30F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B13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B1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B1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500F"/>
    <w:rPr>
      <w:b/>
      <w:bCs/>
    </w:rPr>
  </w:style>
  <w:style w:type="table" w:customStyle="1" w:styleId="TableGrid9">
    <w:name w:val="Table Grid9"/>
    <w:basedOn w:val="TableNormal"/>
    <w:next w:val="TableGrid"/>
    <w:uiPriority w:val="59"/>
    <w:rsid w:val="006F28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62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2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918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74A1"/>
    <w:rPr>
      <w:b/>
      <w:i/>
      <w:iCs/>
    </w:rPr>
  </w:style>
  <w:style w:type="table" w:customStyle="1" w:styleId="TableGrid13">
    <w:name w:val="Table Grid13"/>
    <w:basedOn w:val="TableNormal"/>
    <w:next w:val="TableGrid"/>
    <w:uiPriority w:val="59"/>
    <w:rsid w:val="0020766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0766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50EC2"/>
    <w:pPr>
      <w:keepNext/>
      <w:keepLines/>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450EC2"/>
    <w:pPr>
      <w:spacing w:after="100"/>
    </w:pPr>
  </w:style>
  <w:style w:type="paragraph" w:styleId="TOC2">
    <w:name w:val="toc 2"/>
    <w:basedOn w:val="Normal"/>
    <w:next w:val="Normal"/>
    <w:autoRedefine/>
    <w:uiPriority w:val="39"/>
    <w:unhideWhenUsed/>
    <w:rsid w:val="00450EC2"/>
    <w:pPr>
      <w:spacing w:after="100"/>
      <w:ind w:left="220"/>
    </w:pPr>
  </w:style>
  <w:style w:type="character" w:styleId="FollowedHyperlink">
    <w:name w:val="FollowedHyperlink"/>
    <w:basedOn w:val="DefaultParagraphFont"/>
    <w:uiPriority w:val="99"/>
    <w:semiHidden/>
    <w:unhideWhenUsed/>
    <w:rsid w:val="00A57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2523">
      <w:bodyDiv w:val="1"/>
      <w:marLeft w:val="0"/>
      <w:marRight w:val="0"/>
      <w:marTop w:val="0"/>
      <w:marBottom w:val="0"/>
      <w:divBdr>
        <w:top w:val="none" w:sz="0" w:space="0" w:color="auto"/>
        <w:left w:val="none" w:sz="0" w:space="0" w:color="auto"/>
        <w:bottom w:val="none" w:sz="0" w:space="0" w:color="auto"/>
        <w:right w:val="none" w:sz="0" w:space="0" w:color="auto"/>
      </w:divBdr>
      <w:divsChild>
        <w:div w:id="1003314130">
          <w:marLeft w:val="0"/>
          <w:marRight w:val="0"/>
          <w:marTop w:val="0"/>
          <w:marBottom w:val="0"/>
          <w:divBdr>
            <w:top w:val="none" w:sz="0" w:space="0" w:color="auto"/>
            <w:left w:val="none" w:sz="0" w:space="0" w:color="auto"/>
            <w:bottom w:val="none" w:sz="0" w:space="0" w:color="auto"/>
            <w:right w:val="none" w:sz="0" w:space="0" w:color="auto"/>
          </w:divBdr>
          <w:divsChild>
            <w:div w:id="973679010">
              <w:marLeft w:val="0"/>
              <w:marRight w:val="0"/>
              <w:marTop w:val="0"/>
              <w:marBottom w:val="0"/>
              <w:divBdr>
                <w:top w:val="none" w:sz="0" w:space="0" w:color="auto"/>
                <w:left w:val="none" w:sz="0" w:space="0" w:color="auto"/>
                <w:bottom w:val="none" w:sz="0" w:space="0" w:color="auto"/>
                <w:right w:val="none" w:sz="0" w:space="0" w:color="auto"/>
              </w:divBdr>
              <w:divsChild>
                <w:div w:id="1008337011">
                  <w:marLeft w:val="0"/>
                  <w:marRight w:val="0"/>
                  <w:marTop w:val="0"/>
                  <w:marBottom w:val="0"/>
                  <w:divBdr>
                    <w:top w:val="none" w:sz="0" w:space="0" w:color="auto"/>
                    <w:left w:val="none" w:sz="0" w:space="0" w:color="auto"/>
                    <w:bottom w:val="none" w:sz="0" w:space="0" w:color="auto"/>
                    <w:right w:val="none" w:sz="0" w:space="0" w:color="auto"/>
                  </w:divBdr>
                  <w:divsChild>
                    <w:div w:id="14113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et.nsw.edu.au/proflearn/areas/plp/mypl/index.htm" TargetMode="External"/><Relationship Id="rId18" Type="http://schemas.openxmlformats.org/officeDocument/2006/relationships/hyperlink" Target="https://www.det.nsw.edu.au/proflearn/areas/plp/mypl/index.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file:///\\OTFWINCLCLI\Active_Projects\7808_710_Aust_Curriculum_Module_1_Planning_and_programming\Production\02_master\AC_TPL_2A\graphics\cc_icon.pn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file:///\\OTFWINCLCLI\Active_Projects\7808_710_Aust_Curriculum_Module_1_Planning_and_programming\Production\02_master\AC_TPL_2A\graphics\full_screen_icon.p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29DE4C5A24E8D1E86D9034D298E" ma:contentTypeVersion="0" ma:contentTypeDescription="Create a new document." ma:contentTypeScope="" ma:versionID="d636b9c00e4926fcefd077e3ad07a2b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9B4C-6725-4E3C-B8B9-3F76A949C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9916D0-0378-4D10-9481-620F8AD73678}">
  <ds:schemaRef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740940D-9BED-4269-A342-A2114EF6E7B0}">
  <ds:schemaRefs>
    <ds:schemaRef ds:uri="http://schemas.microsoft.com/sharepoint/v3/contenttype/forms"/>
  </ds:schemaRefs>
</ds:datastoreItem>
</file>

<file path=customXml/itemProps4.xml><?xml version="1.0" encoding="utf-8"?>
<ds:datastoreItem xmlns:ds="http://schemas.openxmlformats.org/officeDocument/2006/customXml" ds:itemID="{290BA5E9-07AB-4F41-9C5D-1FC30A2F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1804</Words>
  <Characters>10539</Characters>
  <Application>Microsoft Office Word</Application>
  <DocSecurity>0</DocSecurity>
  <Lines>282</Lines>
  <Paragraphs>133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Presented notes: Differentiated learning</dc:title>
  <dc:creator>NSW Department of Education and Communities</dc:creator>
  <cp:lastModifiedBy>Galloway, Penelope</cp:lastModifiedBy>
  <cp:revision>8</cp:revision>
  <cp:lastPrinted>2015-03-08T22:39:00Z</cp:lastPrinted>
  <dcterms:created xsi:type="dcterms:W3CDTF">2015-04-10T01:22:00Z</dcterms:created>
  <dcterms:modified xsi:type="dcterms:W3CDTF">2015-04-16T06:25:00Z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0x010100FBBD929DE4C5A24E8D1E86D9034D298E</vt:lpwstr>
  </property>
</Properties>
</file>