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35993" w14:textId="622F14D6" w:rsidR="00AF14DA" w:rsidRPr="00C77EC0" w:rsidRDefault="00C77EC0" w:rsidP="005648DE">
      <w:pPr>
        <w:pStyle w:val="Title"/>
        <w:spacing w:before="1060"/>
        <w:ind w:left="-284" w:right="1962"/>
        <w:outlineLvl w:val="0"/>
      </w:pPr>
      <w:r w:rsidRPr="00C77EC0">
        <w:rPr>
          <w:rStyle w:val="Body-BodyTextCharChar"/>
          <w:rFonts w:ascii="Century Gothic" w:eastAsia="Calibri" w:hAnsi="Century Gothic"/>
          <w:kern w:val="0"/>
          <w:sz w:val="56"/>
          <w:szCs w:val="56"/>
        </w:rPr>
        <w:drawing>
          <wp:anchor distT="0" distB="0" distL="114300" distR="114300" simplePos="0" relativeHeight="251659264" behindDoc="1" locked="0" layoutInCell="1" allowOverlap="1" wp14:anchorId="41FFEF05" wp14:editId="7D58AD74">
            <wp:simplePos x="0" y="0"/>
            <wp:positionH relativeFrom="column">
              <wp:posOffset>-911984</wp:posOffset>
            </wp:positionH>
            <wp:positionV relativeFrom="paragraph">
              <wp:posOffset>-1002030</wp:posOffset>
            </wp:positionV>
            <wp:extent cx="7635600" cy="10800000"/>
            <wp:effectExtent l="0" t="0" r="3810" b="1905"/>
            <wp:wrapNone/>
            <wp:docPr id="1" name="Picture 1" descr="New South Wales Government, Education Public Schools; cover page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35600" cy="10800000"/>
                    </a:xfrm>
                    <a:prstGeom prst="rect">
                      <a:avLst/>
                    </a:prstGeom>
                    <a:noFill/>
                  </pic:spPr>
                </pic:pic>
              </a:graphicData>
            </a:graphic>
            <wp14:sizeRelH relativeFrom="page">
              <wp14:pctWidth>0</wp14:pctWidth>
            </wp14:sizeRelH>
            <wp14:sizeRelV relativeFrom="page">
              <wp14:pctHeight>0</wp14:pctHeight>
            </wp14:sizeRelV>
          </wp:anchor>
        </w:drawing>
      </w:r>
      <w:r w:rsidR="00FB1485" w:rsidRPr="00C77EC0">
        <w:t xml:space="preserve">Your school and the </w:t>
      </w:r>
      <w:r w:rsidR="00FE42F2" w:rsidRPr="009A11CC">
        <w:t>G</w:t>
      </w:r>
      <w:r w:rsidR="00035FA2" w:rsidRPr="009A11CC">
        <w:t>eography K</w:t>
      </w:r>
      <w:r w:rsidR="00BB3E9B" w:rsidRPr="009A11CC">
        <w:t>–</w:t>
      </w:r>
      <w:r w:rsidR="00035FA2" w:rsidRPr="009A11CC">
        <w:t>10</w:t>
      </w:r>
      <w:r w:rsidR="00FE42F2" w:rsidRPr="009A11CC">
        <w:t xml:space="preserve"> Syllabus</w:t>
      </w:r>
    </w:p>
    <w:p w14:paraId="4BDCCA5C" w14:textId="77777777" w:rsidR="00C77EC0" w:rsidRPr="00405137" w:rsidRDefault="00E468E5" w:rsidP="005648DE">
      <w:pPr>
        <w:pStyle w:val="Title2"/>
        <w:spacing w:before="2200"/>
        <w:ind w:left="-284"/>
        <w:outlineLvl w:val="1"/>
      </w:pPr>
      <w:r w:rsidRPr="00405137">
        <w:t>Presenter n</w:t>
      </w:r>
      <w:r w:rsidR="00FD43FC" w:rsidRPr="00405137">
        <w:t>otes</w:t>
      </w:r>
    </w:p>
    <w:p w14:paraId="2D79ADC2" w14:textId="61CA74EA" w:rsidR="00972375" w:rsidRPr="001B5461" w:rsidRDefault="00272D69" w:rsidP="00405137">
      <w:pPr>
        <w:pStyle w:val="Heading1"/>
      </w:pPr>
      <w:bookmarkStart w:id="0" w:name="_Toc343762423"/>
      <w:r w:rsidRPr="001B5461">
        <w:lastRenderedPageBreak/>
        <w:t xml:space="preserve">Presenter </w:t>
      </w:r>
      <w:r w:rsidR="00405137">
        <w:t>n</w:t>
      </w:r>
      <w:r w:rsidRPr="001B5461">
        <w:t>otes</w:t>
      </w:r>
    </w:p>
    <w:p w14:paraId="3C6C58E6" w14:textId="16B07EAA" w:rsidR="00272D69" w:rsidRPr="001B5461" w:rsidRDefault="00272D69" w:rsidP="003F5F8C">
      <w:pPr>
        <w:pStyle w:val="Heading2"/>
        <w:pageBreakBefore w:val="0"/>
      </w:pPr>
      <w:r w:rsidRPr="001B5461">
        <w:t>How to complete this course</w:t>
      </w:r>
      <w:r w:rsidR="001C77CA">
        <w:t xml:space="preserve"> </w:t>
      </w:r>
    </w:p>
    <w:p w14:paraId="5D295118" w14:textId="10D4737E" w:rsidR="00A90036" w:rsidRDefault="00A90036" w:rsidP="00A90036">
      <w:r w:rsidRPr="00156990">
        <w:t xml:space="preserve">Course participants should work their way across the tabs at the top of each page and complete </w:t>
      </w:r>
      <w:r w:rsidR="00DF080D">
        <w:t>the embedded</w:t>
      </w:r>
      <w:r w:rsidRPr="00156990">
        <w:t xml:space="preserve"> </w:t>
      </w:r>
      <w:r w:rsidR="00FA3512" w:rsidRPr="00156990">
        <w:t>activit</w:t>
      </w:r>
      <w:r w:rsidR="00FA3512">
        <w:t>ies</w:t>
      </w:r>
      <w:r w:rsidRPr="00156990">
        <w:t>.</w:t>
      </w:r>
      <w:r w:rsidR="00DF080D">
        <w:t xml:space="preserve"> </w:t>
      </w:r>
      <w:r>
        <w:t xml:space="preserve">On completion of the course, participants must follow the applicable procedures under the </w:t>
      </w:r>
      <w:r w:rsidRPr="009A11CC">
        <w:t>Wrap</w:t>
      </w:r>
      <w:r w:rsidR="003F5F8C" w:rsidRPr="009A11CC">
        <w:t xml:space="preserve"> </w:t>
      </w:r>
      <w:r w:rsidRPr="009A11CC">
        <w:t>up</w:t>
      </w:r>
      <w:r>
        <w:t xml:space="preserve"> tab. </w:t>
      </w:r>
    </w:p>
    <w:p w14:paraId="49843875" w14:textId="06EC5135" w:rsidR="00172DF2" w:rsidRDefault="00A90036" w:rsidP="00A90036">
      <w:r w:rsidRPr="00B24FDC">
        <w:t>Please ensure that the course supervisor has scheduled</w:t>
      </w:r>
      <w:r w:rsidR="006B5623">
        <w:t xml:space="preserve"> an event for</w:t>
      </w:r>
      <w:r w:rsidRPr="00B24FDC">
        <w:t xml:space="preserve"> </w:t>
      </w:r>
      <w:proofErr w:type="gramStart"/>
      <w:r w:rsidR="00FB1485" w:rsidRPr="009A11CC">
        <w:t>Your</w:t>
      </w:r>
      <w:proofErr w:type="gramEnd"/>
      <w:r w:rsidR="00FB1485" w:rsidRPr="009A11CC">
        <w:t xml:space="preserve"> school and the </w:t>
      </w:r>
      <w:r w:rsidR="00DC1414" w:rsidRPr="009A11CC">
        <w:t>G</w:t>
      </w:r>
      <w:r w:rsidR="00FB1485" w:rsidRPr="009A11CC">
        <w:t>eography K</w:t>
      </w:r>
      <w:r w:rsidR="003F5F8C" w:rsidRPr="009A11CC">
        <w:t>–</w:t>
      </w:r>
      <w:r w:rsidR="00FB1485" w:rsidRPr="009A11CC">
        <w:t xml:space="preserve">10 </w:t>
      </w:r>
      <w:r w:rsidR="00DC1414" w:rsidRPr="009A11CC">
        <w:t xml:space="preserve">Syllabus </w:t>
      </w:r>
      <w:r w:rsidRPr="00B24FDC">
        <w:t>on My</w:t>
      </w:r>
      <w:r w:rsidR="00403EC4">
        <w:t xml:space="preserve"> </w:t>
      </w:r>
      <w:proofErr w:type="spellStart"/>
      <w:r w:rsidRPr="00B24FDC">
        <w:t>PL@Edu</w:t>
      </w:r>
      <w:proofErr w:type="spellEnd"/>
      <w:r w:rsidR="00403EC4">
        <w:t>, and that you are enrolled</w:t>
      </w:r>
      <w:r w:rsidRPr="00B24FDC">
        <w:t xml:space="preserve">. </w:t>
      </w:r>
      <w:r w:rsidRPr="003752F5">
        <w:rPr>
          <w:color w:val="000000" w:themeColor="text1"/>
        </w:rPr>
        <w:t xml:space="preserve">The </w:t>
      </w:r>
      <w:r w:rsidRPr="003752F5">
        <w:rPr>
          <w:b/>
          <w:color w:val="000000" w:themeColor="text1"/>
          <w:u w:color="0083A9"/>
        </w:rPr>
        <w:t>Course deliverable</w:t>
      </w:r>
      <w:r w:rsidR="008F3B91">
        <w:rPr>
          <w:color w:val="000000" w:themeColor="text1"/>
        </w:rPr>
        <w:t xml:space="preserve"> on the</w:t>
      </w:r>
      <w:r w:rsidR="00B33BE2">
        <w:rPr>
          <w:color w:val="000000" w:themeColor="text1"/>
        </w:rPr>
        <w:t xml:space="preserve"> </w:t>
      </w:r>
      <w:r w:rsidR="00FB1485" w:rsidRPr="009A11CC">
        <w:rPr>
          <w:color w:val="000000" w:themeColor="text1"/>
        </w:rPr>
        <w:t>Wrap</w:t>
      </w:r>
      <w:r w:rsidR="003F5F8C" w:rsidRPr="009A11CC">
        <w:rPr>
          <w:color w:val="000000" w:themeColor="text1"/>
        </w:rPr>
        <w:t xml:space="preserve"> </w:t>
      </w:r>
      <w:r w:rsidR="00FB1485" w:rsidRPr="009A11CC">
        <w:rPr>
          <w:color w:val="000000" w:themeColor="text1"/>
        </w:rPr>
        <w:t>up</w:t>
      </w:r>
      <w:r w:rsidRPr="009A11CC">
        <w:rPr>
          <w:iCs/>
          <w:color w:val="000000" w:themeColor="text1"/>
        </w:rPr>
        <w:t xml:space="preserve"> </w:t>
      </w:r>
      <w:r w:rsidR="00446273">
        <w:rPr>
          <w:iCs/>
          <w:color w:val="000000" w:themeColor="text1"/>
        </w:rPr>
        <w:t xml:space="preserve">tab </w:t>
      </w:r>
      <w:r w:rsidRPr="003752F5">
        <w:rPr>
          <w:color w:val="000000" w:themeColor="text1"/>
        </w:rPr>
        <w:t>must be completed by participants and submitted to their supervisor for accreditation.</w:t>
      </w:r>
      <w:r w:rsidR="00DF080D">
        <w:rPr>
          <w:color w:val="FF0000"/>
        </w:rPr>
        <w:t xml:space="preserve"> </w:t>
      </w:r>
      <w:r w:rsidRPr="00B24FDC">
        <w:t xml:space="preserve">For information on scheduling an event, see the tutorials </w:t>
      </w:r>
      <w:r w:rsidR="00732B88">
        <w:t>available at</w:t>
      </w:r>
      <w:r w:rsidRPr="00B24FDC">
        <w:t xml:space="preserve"> </w:t>
      </w:r>
      <w:hyperlink r:id="rId10" w:tooltip="https://www.det.nsw.edu.au/proflearn/areas/plp/mypl/princdeliver.html" w:history="1">
        <w:r w:rsidR="00732B88">
          <w:rPr>
            <w:rStyle w:val="Hyperlink"/>
            <w:color w:val="365F91" w:themeColor="accent1" w:themeShade="BF"/>
          </w:rPr>
          <w:t>Delivering professional learning</w:t>
        </w:r>
      </w:hyperlink>
      <w:r w:rsidR="00732B88">
        <w:t xml:space="preserve"> on My </w:t>
      </w:r>
      <w:proofErr w:type="spellStart"/>
      <w:r w:rsidR="00732B88">
        <w:t>PL@Edu</w:t>
      </w:r>
      <w:proofErr w:type="spellEnd"/>
      <w:r w:rsidR="00732B88">
        <w:t>.</w:t>
      </w:r>
    </w:p>
    <w:p w14:paraId="03819CC1" w14:textId="4B9F307F" w:rsidR="00425CB8" w:rsidRDefault="00425CB8" w:rsidP="00A90036">
      <w:r>
        <w:t>The course can be delivered by Educational Services Advisors, Community of Schools identif</w:t>
      </w:r>
      <w:r w:rsidR="00732B88">
        <w:t xml:space="preserve">ied teacher </w:t>
      </w:r>
      <w:proofErr w:type="spellStart"/>
      <w:r w:rsidR="00732B88">
        <w:t>faciliators</w:t>
      </w:r>
      <w:proofErr w:type="spellEnd"/>
      <w:r w:rsidR="00732B88">
        <w:t>, single-</w:t>
      </w:r>
      <w:r>
        <w:t>school based facilitator</w:t>
      </w:r>
      <w:r w:rsidR="00732B88">
        <w:t>s</w:t>
      </w:r>
      <w:r>
        <w:t xml:space="preserve"> or unde</w:t>
      </w:r>
      <w:r w:rsidR="00403EC4">
        <w:t>rtaken by individual teachers. To gain the accredited professional learning, participants need to be enrolled in an event for this course.</w:t>
      </w:r>
    </w:p>
    <w:p w14:paraId="55649A6C" w14:textId="75521A12" w:rsidR="00A90036" w:rsidRPr="00156990" w:rsidRDefault="00732B88" w:rsidP="003F5F8C">
      <w:pPr>
        <w:pStyle w:val="Heading2"/>
        <w:pageBreakBefore w:val="0"/>
      </w:pPr>
      <w:r>
        <w:t>Preparation</w:t>
      </w:r>
    </w:p>
    <w:p w14:paraId="0F84F5E8" w14:textId="7D23ACD3" w:rsidR="00A90036" w:rsidRPr="00156990" w:rsidRDefault="00732B88" w:rsidP="00A90036">
      <w:r>
        <w:t>P</w:t>
      </w:r>
      <w:r w:rsidR="00A90036" w:rsidRPr="00156990">
        <w:t xml:space="preserve">rior to delivering the course, </w:t>
      </w:r>
      <w:r>
        <w:t xml:space="preserve">facilitators should </w:t>
      </w:r>
      <w:r w:rsidR="00A90036" w:rsidRPr="00156990">
        <w:t>set asi</w:t>
      </w:r>
      <w:r>
        <w:t>de some time to familiarise them</w:t>
      </w:r>
      <w:r w:rsidR="00A90036" w:rsidRPr="00156990">
        <w:t>sel</w:t>
      </w:r>
      <w:r>
        <w:t>ves</w:t>
      </w:r>
      <w:r w:rsidR="00A90036" w:rsidRPr="00156990">
        <w:t xml:space="preserve"> with the content contained in each tab.</w:t>
      </w:r>
    </w:p>
    <w:p w14:paraId="07FCC410" w14:textId="0268DB21" w:rsidR="00B33BE2" w:rsidRDefault="00732B88" w:rsidP="00B33BE2">
      <w:r>
        <w:t xml:space="preserve">Consider </w:t>
      </w:r>
      <w:r w:rsidR="00A90036" w:rsidRPr="00B24FDC">
        <w:t>download</w:t>
      </w:r>
      <w:r>
        <w:t>ing</w:t>
      </w:r>
      <w:r w:rsidR="00A90036" w:rsidRPr="00B24FDC">
        <w:t xml:space="preserve"> the </w:t>
      </w:r>
      <w:r w:rsidR="0030547C" w:rsidRPr="009A11CC">
        <w:t>A</w:t>
      </w:r>
      <w:r w:rsidR="00A90036" w:rsidRPr="009A11CC">
        <w:t>ctivity booklet</w:t>
      </w:r>
      <w:r w:rsidR="0030547C" w:rsidRPr="0030547C">
        <w:t xml:space="preserve"> </w:t>
      </w:r>
      <w:r w:rsidR="0030547C">
        <w:t xml:space="preserve">and </w:t>
      </w:r>
      <w:r w:rsidR="0030547C" w:rsidRPr="00B24FDC">
        <w:t>print</w:t>
      </w:r>
      <w:r>
        <w:t>ing</w:t>
      </w:r>
      <w:r w:rsidR="0030547C" w:rsidRPr="00B24FDC">
        <w:t xml:space="preserve"> </w:t>
      </w:r>
      <w:r w:rsidR="0030547C">
        <w:t>the activities. The booklet</w:t>
      </w:r>
      <w:r w:rsidR="004B44AC">
        <w:t xml:space="preserve"> </w:t>
      </w:r>
      <w:r w:rsidR="00A90036" w:rsidRPr="00B24FDC">
        <w:t>contains all the activities</w:t>
      </w:r>
      <w:r w:rsidR="004B44AC" w:rsidRPr="007030E2">
        <w:t xml:space="preserve"> as well as the course deliv</w:t>
      </w:r>
      <w:r w:rsidR="0030547C" w:rsidRPr="007030E2">
        <w:t>erable</w:t>
      </w:r>
      <w:r w:rsidR="0019109A">
        <w:t xml:space="preserve"> to be completed by participants.</w:t>
      </w:r>
    </w:p>
    <w:p w14:paraId="26B094DD" w14:textId="77777777" w:rsidR="00A90036" w:rsidRDefault="00A90036" w:rsidP="003F5F8C">
      <w:pPr>
        <w:pStyle w:val="Heading2"/>
        <w:pageBreakBefore w:val="0"/>
      </w:pPr>
      <w:r>
        <w:t>Group organisation</w:t>
      </w:r>
    </w:p>
    <w:p w14:paraId="5F4BB8D3" w14:textId="19BDDBBF" w:rsidR="00A90036" w:rsidRDefault="00A90036" w:rsidP="00A90036">
      <w:r w:rsidRPr="00CD418D">
        <w:t>This course will be be</w:t>
      </w:r>
      <w:r>
        <w:t>st delivered with participants in small groups</w:t>
      </w:r>
      <w:r w:rsidRPr="009A11CC">
        <w:t>.</w:t>
      </w:r>
      <w:r>
        <w:t xml:space="preserve"> </w:t>
      </w:r>
      <w:r w:rsidRPr="00CD418D">
        <w:t>Alternatively, participants may view the course on their own device, such as a tablet or laptop.</w:t>
      </w:r>
      <w:r w:rsidR="004844B4">
        <w:t xml:space="preserve"> T</w:t>
      </w:r>
      <w:r w:rsidRPr="00CD418D">
        <w:t>he pace can be be</w:t>
      </w:r>
      <w:r w:rsidR="00425CB8">
        <w:t>tter controlled if the facilitator</w:t>
      </w:r>
      <w:r w:rsidRPr="00CD418D">
        <w:t xml:space="preserve"> deliver</w:t>
      </w:r>
      <w:r w:rsidR="004844B4">
        <w:t>s</w:t>
      </w:r>
      <w:r w:rsidRPr="00CD418D">
        <w:t xml:space="preserve"> the course on an </w:t>
      </w:r>
      <w:r>
        <w:t>i</w:t>
      </w:r>
      <w:r w:rsidRPr="00CD418D">
        <w:t>nteractive whiteboard.</w:t>
      </w:r>
    </w:p>
    <w:p w14:paraId="20E95D6D" w14:textId="77777777" w:rsidR="00DF1E46" w:rsidRDefault="00A90036" w:rsidP="00A90036">
      <w:r w:rsidRPr="00CD418D">
        <w:t>Discussion and collaboration between participants will enrich the delivery of this course.</w:t>
      </w:r>
    </w:p>
    <w:p w14:paraId="0AA433A0" w14:textId="1B76DDAD" w:rsidR="00FB1485" w:rsidRDefault="00FB1485" w:rsidP="00A90036">
      <w:r>
        <w:t>All aspects of the course do not need to be delivered face to face. If a bloc</w:t>
      </w:r>
      <w:r w:rsidR="004B44AC">
        <w:t>k of time is unavailable, mixed-</w:t>
      </w:r>
      <w:r>
        <w:t xml:space="preserve">mode delivery </w:t>
      </w:r>
      <w:r w:rsidR="004844B4">
        <w:t>is</w:t>
      </w:r>
      <w:r>
        <w:t xml:space="preserve"> an alternative. Some aspects can be delivered as a component of teacher professional development during a s</w:t>
      </w:r>
      <w:r w:rsidR="004B44AC">
        <w:t>taff meeting, with follow</w:t>
      </w:r>
      <w:r>
        <w:t xml:space="preserve">–up at grade/stage or facility meetings. Some components can </w:t>
      </w:r>
      <w:r w:rsidR="004B44AC">
        <w:t xml:space="preserve">be </w:t>
      </w:r>
      <w:r>
        <w:t>undertaken by individual teachers or collaboratively with a colleague, withi</w:t>
      </w:r>
      <w:r w:rsidR="008F4A60">
        <w:t xml:space="preserve">n a scheduled timeframe. </w:t>
      </w:r>
      <w:proofErr w:type="gramStart"/>
      <w:r w:rsidR="008F4A60">
        <w:t>Schedule</w:t>
      </w:r>
      <w:r>
        <w:t xml:space="preserve"> </w:t>
      </w:r>
      <w:r w:rsidR="008438E4">
        <w:t xml:space="preserve">regular </w:t>
      </w:r>
      <w:r>
        <w:t>report back sessions for participants as they work towards the course deliverable.</w:t>
      </w:r>
      <w:proofErr w:type="gramEnd"/>
      <w:r>
        <w:t xml:space="preserve"> </w:t>
      </w:r>
    </w:p>
    <w:p w14:paraId="5E1D16BF" w14:textId="3DD70225" w:rsidR="00A90036" w:rsidRPr="001B24DE" w:rsidRDefault="00A90036" w:rsidP="003F5F8C">
      <w:pPr>
        <w:pStyle w:val="Heading2"/>
      </w:pPr>
      <w:r>
        <w:lastRenderedPageBreak/>
        <w:t>Overview</w:t>
      </w:r>
      <w:r w:rsidRPr="001B24DE">
        <w:rPr>
          <w:noProof/>
        </w:rPr>
        <w:t xml:space="preserve"> </w:t>
      </w:r>
    </w:p>
    <w:p w14:paraId="6947BCB5" w14:textId="460BF41B" w:rsidR="00A90036" w:rsidRPr="002F519F" w:rsidRDefault="00A90036" w:rsidP="00405137">
      <w:pPr>
        <w:keepNext/>
        <w:rPr>
          <w:lang w:eastAsia="en-AU"/>
        </w:rPr>
      </w:pPr>
      <w:r w:rsidRPr="002F519F">
        <w:rPr>
          <w:lang w:eastAsia="en-AU"/>
        </w:rPr>
        <w:t>Indicative time:</w:t>
      </w:r>
      <w:r w:rsidR="00B33BE2">
        <w:rPr>
          <w:lang w:eastAsia="en-AU"/>
        </w:rPr>
        <w:t xml:space="preserve"> 5 minutes</w:t>
      </w:r>
    </w:p>
    <w:p w14:paraId="001F4A8B" w14:textId="77777777" w:rsidR="00A90036" w:rsidRDefault="00A90036" w:rsidP="009073BF">
      <w:pPr>
        <w:pStyle w:val="Heading3"/>
        <w:rPr>
          <w:rFonts w:eastAsiaTheme="minorEastAsia" w:cs="Calibri"/>
          <w:color w:val="000000"/>
          <w:lang w:eastAsia="zh-CN"/>
        </w:rPr>
      </w:pPr>
      <w:r w:rsidRPr="00571BCF">
        <w:t>What is this tab about?</w:t>
      </w:r>
      <w:r w:rsidRPr="004F657B">
        <w:rPr>
          <w:rFonts w:eastAsiaTheme="minorEastAsia" w:cs="Calibri"/>
          <w:color w:val="000000"/>
          <w:lang w:eastAsia="zh-CN"/>
        </w:rPr>
        <w:t xml:space="preserve"> </w:t>
      </w:r>
    </w:p>
    <w:p w14:paraId="1B1D1357" w14:textId="2F67E1D3" w:rsidR="00A90036" w:rsidRDefault="00A90036" w:rsidP="0030547C">
      <w:pPr>
        <w:rPr>
          <w:lang w:eastAsia="zh-CN"/>
        </w:rPr>
      </w:pPr>
      <w:r w:rsidRPr="00414A16">
        <w:rPr>
          <w:lang w:eastAsia="zh-CN"/>
        </w:rPr>
        <w:t xml:space="preserve">This tab </w:t>
      </w:r>
      <w:r>
        <w:rPr>
          <w:lang w:eastAsia="zh-CN"/>
        </w:rPr>
        <w:t xml:space="preserve">provides a rationale and context </w:t>
      </w:r>
      <w:r w:rsidR="00F732DB">
        <w:rPr>
          <w:lang w:eastAsia="zh-CN"/>
        </w:rPr>
        <w:t xml:space="preserve">for participants to engage in </w:t>
      </w:r>
      <w:proofErr w:type="gramStart"/>
      <w:r w:rsidR="00BF367B" w:rsidRPr="009A11CC">
        <w:rPr>
          <w:lang w:eastAsia="zh-CN"/>
        </w:rPr>
        <w:t>Your</w:t>
      </w:r>
      <w:proofErr w:type="gramEnd"/>
      <w:r w:rsidR="00BF367B" w:rsidRPr="009A11CC">
        <w:rPr>
          <w:lang w:eastAsia="zh-CN"/>
        </w:rPr>
        <w:t xml:space="preserve"> school and </w:t>
      </w:r>
      <w:r w:rsidR="0030547C" w:rsidRPr="009A11CC">
        <w:rPr>
          <w:lang w:eastAsia="zh-CN"/>
        </w:rPr>
        <w:t xml:space="preserve">the </w:t>
      </w:r>
      <w:r w:rsidR="00DC1414" w:rsidRPr="009A11CC">
        <w:rPr>
          <w:lang w:eastAsia="zh-CN"/>
        </w:rPr>
        <w:t>G</w:t>
      </w:r>
      <w:r w:rsidR="00BF367B" w:rsidRPr="009A11CC">
        <w:rPr>
          <w:lang w:eastAsia="zh-CN"/>
        </w:rPr>
        <w:t>eography K</w:t>
      </w:r>
      <w:r w:rsidR="00405137" w:rsidRPr="009A11CC">
        <w:rPr>
          <w:lang w:eastAsia="zh-CN"/>
        </w:rPr>
        <w:t>–</w:t>
      </w:r>
      <w:r w:rsidR="00BF367B" w:rsidRPr="009A11CC">
        <w:rPr>
          <w:lang w:eastAsia="zh-CN"/>
        </w:rPr>
        <w:t xml:space="preserve">10 </w:t>
      </w:r>
      <w:r w:rsidR="00DC1414" w:rsidRPr="009A11CC">
        <w:rPr>
          <w:lang w:eastAsia="zh-CN"/>
        </w:rPr>
        <w:t xml:space="preserve">Syllabus </w:t>
      </w:r>
      <w:r w:rsidR="00083C46">
        <w:rPr>
          <w:lang w:eastAsia="zh-CN"/>
        </w:rPr>
        <w:t>course</w:t>
      </w:r>
      <w:r>
        <w:rPr>
          <w:lang w:eastAsia="zh-CN"/>
        </w:rPr>
        <w:t xml:space="preserve">. It also includes: </w:t>
      </w:r>
    </w:p>
    <w:p w14:paraId="03B5CCC2" w14:textId="2CA4009C" w:rsidR="00390A28" w:rsidRDefault="0019109A" w:rsidP="009F567F">
      <w:pPr>
        <w:pStyle w:val="ListParagraph"/>
        <w:numPr>
          <w:ilvl w:val="0"/>
          <w:numId w:val="1"/>
        </w:numPr>
        <w:autoSpaceDE w:val="0"/>
        <w:autoSpaceDN w:val="0"/>
        <w:adjustRightInd w:val="0"/>
        <w:spacing w:after="0" w:line="240" w:lineRule="auto"/>
        <w:rPr>
          <w:rFonts w:eastAsiaTheme="minorEastAsia" w:cs="Calibri"/>
          <w:color w:val="000000"/>
          <w:lang w:eastAsia="zh-CN"/>
        </w:rPr>
      </w:pPr>
      <w:r>
        <w:rPr>
          <w:rFonts w:eastAsiaTheme="minorEastAsia" w:cs="Calibri"/>
          <w:color w:val="000000"/>
          <w:lang w:eastAsia="zh-CN"/>
        </w:rPr>
        <w:t>P</w:t>
      </w:r>
      <w:r w:rsidR="00390A28">
        <w:rPr>
          <w:rFonts w:eastAsiaTheme="minorEastAsia" w:cs="Calibri"/>
          <w:color w:val="000000"/>
          <w:lang w:eastAsia="zh-CN"/>
        </w:rPr>
        <w:t>re-requisite</w:t>
      </w:r>
      <w:r>
        <w:rPr>
          <w:rFonts w:eastAsiaTheme="minorEastAsia" w:cs="Calibri"/>
          <w:color w:val="000000"/>
          <w:lang w:eastAsia="zh-CN"/>
        </w:rPr>
        <w:t>s</w:t>
      </w:r>
    </w:p>
    <w:p w14:paraId="457BB551" w14:textId="1CC42AA0" w:rsidR="00A90036" w:rsidRPr="009B03BA" w:rsidRDefault="0019109A" w:rsidP="009F567F">
      <w:pPr>
        <w:pStyle w:val="ListParagraph"/>
        <w:numPr>
          <w:ilvl w:val="0"/>
          <w:numId w:val="1"/>
        </w:numPr>
        <w:autoSpaceDE w:val="0"/>
        <w:autoSpaceDN w:val="0"/>
        <w:adjustRightInd w:val="0"/>
        <w:spacing w:after="0" w:line="240" w:lineRule="auto"/>
        <w:rPr>
          <w:rFonts w:eastAsiaTheme="minorEastAsia" w:cs="Calibri"/>
          <w:color w:val="000000"/>
          <w:lang w:eastAsia="zh-CN"/>
        </w:rPr>
      </w:pPr>
      <w:r>
        <w:rPr>
          <w:rFonts w:eastAsiaTheme="minorEastAsia" w:cs="Calibri"/>
          <w:color w:val="000000"/>
          <w:lang w:eastAsia="zh-CN"/>
        </w:rPr>
        <w:t>O</w:t>
      </w:r>
      <w:r w:rsidR="00A90036" w:rsidRPr="00791AD5">
        <w:rPr>
          <w:rFonts w:eastAsiaTheme="minorEastAsia" w:cs="Calibri"/>
          <w:color w:val="000000"/>
          <w:lang w:eastAsia="zh-CN"/>
        </w:rPr>
        <w:t>b</w:t>
      </w:r>
      <w:r w:rsidR="00A90036">
        <w:rPr>
          <w:rFonts w:eastAsiaTheme="minorEastAsia" w:cs="Calibri"/>
          <w:color w:val="000000"/>
          <w:lang w:eastAsia="zh-CN"/>
        </w:rPr>
        <w:t>jectives</w:t>
      </w:r>
    </w:p>
    <w:p w14:paraId="35E7AD8F" w14:textId="63F086F3" w:rsidR="00A90036" w:rsidRDefault="0019109A" w:rsidP="009F567F">
      <w:pPr>
        <w:pStyle w:val="ListParagraph"/>
        <w:numPr>
          <w:ilvl w:val="0"/>
          <w:numId w:val="1"/>
        </w:numPr>
        <w:autoSpaceDE w:val="0"/>
        <w:autoSpaceDN w:val="0"/>
        <w:adjustRightInd w:val="0"/>
        <w:spacing w:after="0" w:line="240" w:lineRule="auto"/>
        <w:rPr>
          <w:rFonts w:eastAsiaTheme="minorEastAsia" w:cs="Calibri"/>
          <w:color w:val="000000"/>
          <w:lang w:eastAsia="zh-CN"/>
        </w:rPr>
      </w:pPr>
      <w:r>
        <w:rPr>
          <w:rFonts w:eastAsiaTheme="minorEastAsia" w:cs="Calibri"/>
          <w:color w:val="000000"/>
          <w:lang w:eastAsia="zh-CN"/>
        </w:rPr>
        <w:t>Content</w:t>
      </w:r>
    </w:p>
    <w:p w14:paraId="13FA0538" w14:textId="063628A9" w:rsidR="00A90036" w:rsidRDefault="00390A28" w:rsidP="009F567F">
      <w:pPr>
        <w:pStyle w:val="ListParagraph"/>
        <w:numPr>
          <w:ilvl w:val="0"/>
          <w:numId w:val="1"/>
        </w:numPr>
        <w:autoSpaceDE w:val="0"/>
        <w:autoSpaceDN w:val="0"/>
        <w:adjustRightInd w:val="0"/>
        <w:spacing w:after="0" w:line="240" w:lineRule="auto"/>
        <w:rPr>
          <w:rFonts w:eastAsiaTheme="minorEastAsia" w:cs="Calibri"/>
          <w:color w:val="000000"/>
          <w:lang w:eastAsia="zh-CN"/>
        </w:rPr>
      </w:pPr>
      <w:r>
        <w:rPr>
          <w:rFonts w:eastAsiaTheme="minorEastAsia" w:cs="Calibri"/>
          <w:color w:val="000000"/>
          <w:lang w:eastAsia="zh-CN"/>
        </w:rPr>
        <w:t>A</w:t>
      </w:r>
      <w:r w:rsidR="0030547C">
        <w:rPr>
          <w:rFonts w:eastAsiaTheme="minorEastAsia" w:cs="Calibri"/>
          <w:color w:val="000000"/>
          <w:lang w:eastAsia="zh-CN"/>
        </w:rPr>
        <w:t>dvice</w:t>
      </w:r>
    </w:p>
    <w:p w14:paraId="79A6E6A5" w14:textId="1A2D6515" w:rsidR="00A90036" w:rsidRDefault="0030547C" w:rsidP="009F567F">
      <w:pPr>
        <w:pStyle w:val="ListParagraph"/>
        <w:numPr>
          <w:ilvl w:val="0"/>
          <w:numId w:val="1"/>
        </w:numPr>
        <w:autoSpaceDE w:val="0"/>
        <w:autoSpaceDN w:val="0"/>
        <w:adjustRightInd w:val="0"/>
        <w:spacing w:after="0" w:line="240" w:lineRule="auto"/>
        <w:rPr>
          <w:rFonts w:eastAsiaTheme="minorEastAsia" w:cs="Calibri"/>
          <w:color w:val="000000"/>
          <w:lang w:eastAsia="zh-CN"/>
        </w:rPr>
      </w:pPr>
      <w:r>
        <w:rPr>
          <w:rFonts w:eastAsiaTheme="minorEastAsia" w:cs="Calibri"/>
          <w:color w:val="000000"/>
          <w:lang w:eastAsia="zh-CN"/>
        </w:rPr>
        <w:t>A</w:t>
      </w:r>
      <w:r w:rsidR="00A90036">
        <w:rPr>
          <w:rFonts w:eastAsiaTheme="minorEastAsia" w:cs="Calibri"/>
          <w:color w:val="000000"/>
          <w:lang w:eastAsia="zh-CN"/>
        </w:rPr>
        <w:t xml:space="preserve">ccreditation </w:t>
      </w:r>
    </w:p>
    <w:p w14:paraId="12EB35B7" w14:textId="1DEBE555" w:rsidR="00A90036" w:rsidRDefault="00390A28" w:rsidP="009F567F">
      <w:pPr>
        <w:pStyle w:val="ListParagraph"/>
        <w:numPr>
          <w:ilvl w:val="0"/>
          <w:numId w:val="1"/>
        </w:numPr>
        <w:autoSpaceDE w:val="0"/>
        <w:autoSpaceDN w:val="0"/>
        <w:adjustRightInd w:val="0"/>
        <w:spacing w:after="0" w:line="240" w:lineRule="auto"/>
        <w:rPr>
          <w:rFonts w:eastAsiaTheme="minorEastAsia" w:cs="Calibri"/>
          <w:color w:val="000000"/>
          <w:lang w:eastAsia="zh-CN"/>
        </w:rPr>
      </w:pPr>
      <w:r>
        <w:rPr>
          <w:rFonts w:eastAsiaTheme="minorEastAsia" w:cs="Calibri"/>
          <w:color w:val="000000"/>
          <w:lang w:eastAsia="zh-CN"/>
        </w:rPr>
        <w:t>C</w:t>
      </w:r>
      <w:r w:rsidR="00A90036">
        <w:rPr>
          <w:rFonts w:eastAsiaTheme="minorEastAsia" w:cs="Calibri"/>
          <w:color w:val="000000"/>
          <w:lang w:eastAsia="zh-CN"/>
        </w:rPr>
        <w:t>ourse materials</w:t>
      </w:r>
      <w:r w:rsidR="008F3B91">
        <w:rPr>
          <w:rFonts w:eastAsiaTheme="minorEastAsia" w:cs="Calibri"/>
          <w:color w:val="000000"/>
          <w:lang w:eastAsia="zh-CN"/>
        </w:rPr>
        <w:t>.</w:t>
      </w:r>
    </w:p>
    <w:p w14:paraId="1A32F529" w14:textId="77777777" w:rsidR="00021529" w:rsidRPr="009073BF" w:rsidRDefault="00021529" w:rsidP="009073BF">
      <w:pPr>
        <w:pStyle w:val="Heading3"/>
      </w:pPr>
      <w:r w:rsidRPr="009073BF">
        <w:t>Delivery</w:t>
      </w:r>
    </w:p>
    <w:p w14:paraId="5CC2CDB9" w14:textId="5D558B49" w:rsidR="00A90036" w:rsidRPr="00055E87" w:rsidRDefault="00405137" w:rsidP="009F567F">
      <w:pPr>
        <w:pStyle w:val="ListParagraph"/>
        <w:numPr>
          <w:ilvl w:val="0"/>
          <w:numId w:val="2"/>
        </w:numPr>
      </w:pPr>
      <w:r>
        <w:rPr>
          <w:rFonts w:asciiTheme="minorHAnsi" w:eastAsiaTheme="minorEastAsia" w:hAnsiTheme="minorHAnsi" w:cstheme="minorHAnsi"/>
          <w:color w:val="000000"/>
          <w:lang w:eastAsia="zh-CN"/>
        </w:rPr>
        <w:t xml:space="preserve">Click </w:t>
      </w:r>
      <w:r w:rsidR="00390A28">
        <w:rPr>
          <w:rFonts w:asciiTheme="minorHAnsi" w:eastAsiaTheme="minorEastAsia" w:hAnsiTheme="minorHAnsi" w:cstheme="minorHAnsi"/>
          <w:color w:val="000000"/>
          <w:lang w:eastAsia="zh-CN"/>
        </w:rPr>
        <w:t xml:space="preserve">to expand </w:t>
      </w:r>
      <w:r>
        <w:rPr>
          <w:rFonts w:asciiTheme="minorHAnsi" w:eastAsiaTheme="minorEastAsia" w:hAnsiTheme="minorHAnsi" w:cstheme="minorHAnsi"/>
          <w:color w:val="000000"/>
          <w:lang w:eastAsia="zh-CN"/>
        </w:rPr>
        <w:t xml:space="preserve">each </w:t>
      </w:r>
      <w:r w:rsidR="00021529" w:rsidRPr="00021529">
        <w:rPr>
          <w:rFonts w:asciiTheme="minorHAnsi" w:eastAsiaTheme="minorEastAsia" w:hAnsiTheme="minorHAnsi" w:cstheme="minorHAnsi"/>
          <w:color w:val="000000"/>
          <w:lang w:eastAsia="zh-CN"/>
        </w:rPr>
        <w:t>heading</w:t>
      </w:r>
      <w:r w:rsidR="008F3B91">
        <w:rPr>
          <w:rFonts w:asciiTheme="minorHAnsi" w:eastAsiaTheme="minorEastAsia" w:hAnsiTheme="minorHAnsi" w:cstheme="minorHAnsi"/>
          <w:color w:val="000000"/>
          <w:lang w:eastAsia="zh-CN"/>
        </w:rPr>
        <w:t xml:space="preserve"> on the Overview page</w:t>
      </w:r>
      <w:r w:rsidR="00390A28">
        <w:rPr>
          <w:rFonts w:asciiTheme="minorHAnsi" w:eastAsiaTheme="minorEastAsia" w:hAnsiTheme="minorHAnsi" w:cstheme="minorHAnsi"/>
          <w:color w:val="000000"/>
          <w:lang w:eastAsia="zh-CN"/>
        </w:rPr>
        <w:t xml:space="preserve"> and review the information</w:t>
      </w:r>
      <w:r w:rsidR="00021529" w:rsidRPr="00021529">
        <w:rPr>
          <w:rFonts w:asciiTheme="minorHAnsi" w:eastAsiaTheme="minorEastAsia" w:hAnsiTheme="minorHAnsi" w:cstheme="minorHAnsi"/>
          <w:color w:val="000000"/>
          <w:lang w:eastAsia="zh-CN"/>
        </w:rPr>
        <w:t>.</w:t>
      </w:r>
    </w:p>
    <w:p w14:paraId="1A2B33E8" w14:textId="2B840FEB" w:rsidR="00571BCF" w:rsidRDefault="00055E87" w:rsidP="009073BF">
      <w:pPr>
        <w:pStyle w:val="Heading3"/>
      </w:pPr>
      <w:r w:rsidRPr="00571BCF">
        <w:t>Notes</w:t>
      </w:r>
    </w:p>
    <w:p w14:paraId="7F412A3E" w14:textId="68603E86" w:rsidR="003F5F8C" w:rsidRDefault="003F5F8C" w:rsidP="003F5F8C">
      <w:pPr>
        <w:pBdr>
          <w:between w:val="single" w:sz="4" w:space="1" w:color="auto"/>
        </w:pBdr>
        <w:rPr>
          <w:lang w:eastAsia="en-AU"/>
        </w:rPr>
      </w:pPr>
    </w:p>
    <w:p w14:paraId="01FE9772" w14:textId="77777777" w:rsidR="003F5F8C" w:rsidRDefault="003F5F8C" w:rsidP="003F5F8C">
      <w:pPr>
        <w:pBdr>
          <w:between w:val="single" w:sz="4" w:space="1" w:color="auto"/>
        </w:pBdr>
        <w:rPr>
          <w:lang w:eastAsia="en-AU"/>
        </w:rPr>
      </w:pPr>
    </w:p>
    <w:p w14:paraId="1F049AC0" w14:textId="77777777" w:rsidR="003F5F8C" w:rsidRDefault="003F5F8C" w:rsidP="003F5F8C">
      <w:pPr>
        <w:pBdr>
          <w:between w:val="single" w:sz="4" w:space="1" w:color="auto"/>
        </w:pBdr>
        <w:rPr>
          <w:lang w:eastAsia="en-AU"/>
        </w:rPr>
      </w:pPr>
    </w:p>
    <w:p w14:paraId="0EB18349" w14:textId="77777777" w:rsidR="003F5F8C" w:rsidRDefault="003F5F8C" w:rsidP="003F5F8C">
      <w:pPr>
        <w:pBdr>
          <w:between w:val="single" w:sz="4" w:space="1" w:color="auto"/>
        </w:pBdr>
        <w:rPr>
          <w:lang w:eastAsia="en-AU"/>
        </w:rPr>
      </w:pPr>
    </w:p>
    <w:p w14:paraId="4B062F3B" w14:textId="77777777" w:rsidR="003F5F8C" w:rsidRDefault="003F5F8C" w:rsidP="003F5F8C">
      <w:pPr>
        <w:pBdr>
          <w:between w:val="single" w:sz="4" w:space="1" w:color="auto"/>
        </w:pBdr>
        <w:rPr>
          <w:lang w:eastAsia="en-AU"/>
        </w:rPr>
      </w:pPr>
    </w:p>
    <w:p w14:paraId="474ECE9D" w14:textId="77777777" w:rsidR="003F5F8C" w:rsidRDefault="003F5F8C" w:rsidP="003F5F8C">
      <w:pPr>
        <w:pBdr>
          <w:between w:val="single" w:sz="4" w:space="1" w:color="auto"/>
        </w:pBdr>
        <w:rPr>
          <w:lang w:eastAsia="en-AU"/>
        </w:rPr>
      </w:pPr>
    </w:p>
    <w:p w14:paraId="35593141" w14:textId="77777777" w:rsidR="003F5F8C" w:rsidRDefault="003F5F8C" w:rsidP="003F5F8C">
      <w:pPr>
        <w:pBdr>
          <w:between w:val="single" w:sz="4" w:space="1" w:color="auto"/>
        </w:pBdr>
        <w:rPr>
          <w:lang w:eastAsia="en-AU"/>
        </w:rPr>
      </w:pPr>
    </w:p>
    <w:p w14:paraId="39C36ABF" w14:textId="77777777" w:rsidR="003F5F8C" w:rsidRDefault="003F5F8C" w:rsidP="003F5F8C">
      <w:pPr>
        <w:pBdr>
          <w:between w:val="single" w:sz="4" w:space="1" w:color="auto"/>
        </w:pBdr>
        <w:rPr>
          <w:lang w:eastAsia="en-AU"/>
        </w:rPr>
      </w:pPr>
    </w:p>
    <w:p w14:paraId="18E2FCF4" w14:textId="77777777" w:rsidR="003F5F8C" w:rsidRDefault="003F5F8C" w:rsidP="003F5F8C">
      <w:pPr>
        <w:pBdr>
          <w:between w:val="single" w:sz="4" w:space="1" w:color="auto"/>
        </w:pBdr>
        <w:rPr>
          <w:lang w:eastAsia="en-AU"/>
        </w:rPr>
      </w:pPr>
    </w:p>
    <w:p w14:paraId="04AD33FD" w14:textId="77777777" w:rsidR="00E548CE" w:rsidRDefault="00E548CE" w:rsidP="00E548CE">
      <w:pPr>
        <w:pBdr>
          <w:between w:val="single" w:sz="4" w:space="1" w:color="auto"/>
        </w:pBdr>
        <w:rPr>
          <w:lang w:eastAsia="en-AU"/>
        </w:rPr>
      </w:pPr>
    </w:p>
    <w:p w14:paraId="03B01734" w14:textId="77777777" w:rsidR="00E548CE" w:rsidRDefault="00E548CE" w:rsidP="00E548CE">
      <w:pPr>
        <w:pBdr>
          <w:between w:val="single" w:sz="4" w:space="1" w:color="auto"/>
        </w:pBdr>
        <w:rPr>
          <w:lang w:eastAsia="en-AU"/>
        </w:rPr>
      </w:pPr>
    </w:p>
    <w:p w14:paraId="1576D267" w14:textId="77777777" w:rsidR="00E548CE" w:rsidRDefault="00E548CE" w:rsidP="00E548CE">
      <w:pPr>
        <w:pBdr>
          <w:between w:val="single" w:sz="4" w:space="1" w:color="auto"/>
        </w:pBdr>
        <w:rPr>
          <w:lang w:eastAsia="en-AU"/>
        </w:rPr>
      </w:pPr>
    </w:p>
    <w:p w14:paraId="0A7268DA" w14:textId="77777777" w:rsidR="00E548CE" w:rsidRDefault="00E548CE" w:rsidP="00E548CE">
      <w:pPr>
        <w:pBdr>
          <w:between w:val="single" w:sz="4" w:space="1" w:color="auto"/>
        </w:pBdr>
        <w:rPr>
          <w:lang w:eastAsia="en-AU"/>
        </w:rPr>
      </w:pPr>
    </w:p>
    <w:p w14:paraId="622D25D8" w14:textId="77777777" w:rsidR="00E548CE" w:rsidRDefault="00E548CE" w:rsidP="00E548CE">
      <w:pPr>
        <w:pBdr>
          <w:between w:val="single" w:sz="4" w:space="1" w:color="auto"/>
        </w:pBdr>
        <w:rPr>
          <w:lang w:eastAsia="en-AU"/>
        </w:rPr>
      </w:pPr>
    </w:p>
    <w:p w14:paraId="570ECEC4" w14:textId="77777777" w:rsidR="003F5F8C" w:rsidRDefault="003F5F8C" w:rsidP="003F5F8C">
      <w:pPr>
        <w:pBdr>
          <w:between w:val="single" w:sz="4" w:space="1" w:color="auto"/>
        </w:pBdr>
        <w:rPr>
          <w:lang w:eastAsia="en-AU"/>
        </w:rPr>
      </w:pPr>
    </w:p>
    <w:p w14:paraId="066CAA4D" w14:textId="01A1CF31" w:rsidR="00B22AB9" w:rsidRDefault="00BF367B" w:rsidP="003F5F8C">
      <w:pPr>
        <w:pStyle w:val="Heading2"/>
      </w:pPr>
      <w:r>
        <w:lastRenderedPageBreak/>
        <w:t>Syllabus</w:t>
      </w:r>
    </w:p>
    <w:p w14:paraId="6A25E7FA" w14:textId="193B1C4E" w:rsidR="00A75175" w:rsidRDefault="000C1C80" w:rsidP="00592BBB">
      <w:r w:rsidRPr="00B33BE2">
        <w:t>Indicative time:</w:t>
      </w:r>
      <w:r w:rsidR="00B33BE2">
        <w:t xml:space="preserve"> 30 minutes</w:t>
      </w:r>
    </w:p>
    <w:p w14:paraId="0EA1FD23" w14:textId="77777777" w:rsidR="00B22AB9" w:rsidRPr="009073BF" w:rsidRDefault="00B22AB9" w:rsidP="009073BF">
      <w:pPr>
        <w:pStyle w:val="Heading3"/>
      </w:pPr>
      <w:r w:rsidRPr="009073BF">
        <w:t>What is this tab about?</w:t>
      </w:r>
    </w:p>
    <w:p w14:paraId="49C3D5CB" w14:textId="15410621" w:rsidR="00090B5A" w:rsidRDefault="008438E4" w:rsidP="008438E4">
      <w:r w:rsidRPr="008438E4">
        <w:t>T</w:t>
      </w:r>
      <w:r w:rsidR="00592BBB" w:rsidRPr="008438E4">
        <w:t xml:space="preserve">his tab </w:t>
      </w:r>
      <w:r>
        <w:t xml:space="preserve">develops a foundational understanding of the features and structure of the </w:t>
      </w:r>
      <w:r w:rsidR="00144840" w:rsidRPr="009A11CC">
        <w:t>G</w:t>
      </w:r>
      <w:r w:rsidRPr="009A11CC">
        <w:t>eography K</w:t>
      </w:r>
      <w:r w:rsidR="00144840" w:rsidRPr="009A11CC">
        <w:t>–</w:t>
      </w:r>
      <w:r w:rsidRPr="009A11CC">
        <w:t xml:space="preserve">10 </w:t>
      </w:r>
      <w:r w:rsidR="00144840" w:rsidRPr="009A11CC">
        <w:t>S</w:t>
      </w:r>
      <w:r w:rsidRPr="009A11CC">
        <w:t>yllabus</w:t>
      </w:r>
      <w:r>
        <w:t xml:space="preserve">. Geography is defined and the importance of teaching geography is discussed. </w:t>
      </w:r>
    </w:p>
    <w:p w14:paraId="0CDDEF66" w14:textId="0711E09E" w:rsidR="008438E4" w:rsidRPr="00090B5A" w:rsidRDefault="00CD72D0" w:rsidP="008438E4">
      <w:r>
        <w:t>The syllabus continuums for concepts, skills, tools and content are briefly introduced and the support they provide for quality teaching and learning is highlighted. The continuums will be examined in detail in the next section.</w:t>
      </w:r>
    </w:p>
    <w:p w14:paraId="1FCB0CF3" w14:textId="77777777" w:rsidR="00B22AB9" w:rsidRPr="00CD72D0" w:rsidRDefault="00B22AB9" w:rsidP="009073BF">
      <w:pPr>
        <w:pStyle w:val="Heading3"/>
        <w:rPr>
          <w:b w:val="0"/>
        </w:rPr>
      </w:pPr>
      <w:r w:rsidRPr="00B22AB9">
        <w:t>Delivery</w:t>
      </w:r>
    </w:p>
    <w:p w14:paraId="4548F18B" w14:textId="0C6AB5D2" w:rsidR="007C5DF7" w:rsidRPr="007C5DF7" w:rsidRDefault="00572686" w:rsidP="007C5DF7">
      <w:pPr>
        <w:pStyle w:val="ListParagraph"/>
        <w:numPr>
          <w:ilvl w:val="0"/>
          <w:numId w:val="22"/>
        </w:numPr>
        <w:spacing w:after="60"/>
        <w:contextualSpacing w:val="0"/>
        <w:rPr>
          <w:lang w:eastAsia="en-AU"/>
        </w:rPr>
      </w:pPr>
      <w:r w:rsidRPr="00CD72D0">
        <w:rPr>
          <w:lang w:eastAsia="en-AU"/>
        </w:rPr>
        <w:t xml:space="preserve">In the </w:t>
      </w:r>
      <w:r w:rsidRPr="006368DA">
        <w:rPr>
          <w:b/>
          <w:lang w:eastAsia="en-AU"/>
        </w:rPr>
        <w:t>Background</w:t>
      </w:r>
      <w:r w:rsidRPr="00CD72D0">
        <w:rPr>
          <w:lang w:eastAsia="en-AU"/>
        </w:rPr>
        <w:t xml:space="preserve"> tab, p</w:t>
      </w:r>
      <w:r>
        <w:rPr>
          <w:lang w:eastAsia="en-AU"/>
        </w:rPr>
        <w:t xml:space="preserve">articipants note the organisation of the Human Society and its Environment </w:t>
      </w:r>
      <w:r w:rsidR="00144840">
        <w:rPr>
          <w:lang w:eastAsia="en-AU"/>
        </w:rPr>
        <w:t>k</w:t>
      </w:r>
      <w:r>
        <w:rPr>
          <w:lang w:eastAsia="en-AU"/>
        </w:rPr>
        <w:t xml:space="preserve">ey </w:t>
      </w:r>
      <w:r w:rsidR="00144840">
        <w:rPr>
          <w:lang w:eastAsia="en-AU"/>
        </w:rPr>
        <w:t>l</w:t>
      </w:r>
      <w:r>
        <w:rPr>
          <w:lang w:eastAsia="en-AU"/>
        </w:rPr>
        <w:t xml:space="preserve">earning </w:t>
      </w:r>
      <w:r w:rsidR="00144840">
        <w:rPr>
          <w:lang w:eastAsia="en-AU"/>
        </w:rPr>
        <w:t>a</w:t>
      </w:r>
      <w:r>
        <w:rPr>
          <w:lang w:eastAsia="en-AU"/>
        </w:rPr>
        <w:t xml:space="preserve">rea </w:t>
      </w:r>
      <w:r w:rsidR="00144840">
        <w:rPr>
          <w:lang w:eastAsia="en-AU"/>
        </w:rPr>
        <w:t xml:space="preserve">(KLA) </w:t>
      </w:r>
      <w:r>
        <w:rPr>
          <w:lang w:eastAsia="en-AU"/>
        </w:rPr>
        <w:t xml:space="preserve">and the location of </w:t>
      </w:r>
      <w:r w:rsidR="00144840">
        <w:rPr>
          <w:lang w:eastAsia="en-AU"/>
        </w:rPr>
        <w:t>g</w:t>
      </w:r>
      <w:r>
        <w:rPr>
          <w:lang w:eastAsia="en-AU"/>
        </w:rPr>
        <w:t>eography K</w:t>
      </w:r>
      <w:r w:rsidR="00144840">
        <w:rPr>
          <w:lang w:eastAsia="en-AU"/>
        </w:rPr>
        <w:t>–</w:t>
      </w:r>
      <w:r>
        <w:rPr>
          <w:lang w:eastAsia="en-AU"/>
        </w:rPr>
        <w:t xml:space="preserve">10 within this KLA. Participants view </w:t>
      </w:r>
      <w:hyperlink r:id="rId11" w:tooltip="https://www.youtube.com/watch?v=sgGb8BM2TBk&amp;amp;index=2&amp;amp;list=PLCp3_brrD7xpDDH3oa3OjQOicUfaO1x8L" w:history="1">
        <w:r w:rsidRPr="00967450">
          <w:rPr>
            <w:rStyle w:val="Hyperlink"/>
            <w:lang w:eastAsia="en-AU"/>
          </w:rPr>
          <w:t>‘Geography, what is it for’</w:t>
        </w:r>
      </w:hyperlink>
      <w:r>
        <w:rPr>
          <w:lang w:eastAsia="en-AU"/>
        </w:rPr>
        <w:t xml:space="preserve"> and begin to develop an understanding of the importance of geography.  </w:t>
      </w:r>
    </w:p>
    <w:p w14:paraId="6C81318B" w14:textId="75CBA7C5" w:rsidR="007C5DF7" w:rsidRDefault="007C5DF7" w:rsidP="007C5DF7">
      <w:pPr>
        <w:pStyle w:val="ListParagraph"/>
        <w:numPr>
          <w:ilvl w:val="0"/>
          <w:numId w:val="22"/>
        </w:numPr>
        <w:spacing w:after="60"/>
        <w:rPr>
          <w:lang w:eastAsia="en-AU"/>
        </w:rPr>
      </w:pPr>
      <w:r>
        <w:rPr>
          <w:lang w:eastAsia="en-AU"/>
        </w:rPr>
        <w:t xml:space="preserve">The </w:t>
      </w:r>
      <w:r w:rsidRPr="00775F5B">
        <w:rPr>
          <w:b/>
          <w:lang w:eastAsia="en-AU"/>
        </w:rPr>
        <w:t>Activities</w:t>
      </w:r>
      <w:r>
        <w:rPr>
          <w:lang w:eastAsia="en-AU"/>
        </w:rPr>
        <w:t xml:space="preserve"> tab contains two activities that are completed in </w:t>
      </w:r>
      <w:r w:rsidR="001F5AB7">
        <w:rPr>
          <w:lang w:eastAsia="en-AU"/>
        </w:rPr>
        <w:t xml:space="preserve">the </w:t>
      </w:r>
      <w:proofErr w:type="spellStart"/>
      <w:r w:rsidRPr="009A11CC">
        <w:rPr>
          <w:lang w:eastAsia="en-AU"/>
        </w:rPr>
        <w:t>Activitiy</w:t>
      </w:r>
      <w:proofErr w:type="spellEnd"/>
      <w:r w:rsidRPr="009A11CC">
        <w:rPr>
          <w:lang w:eastAsia="en-AU"/>
        </w:rPr>
        <w:t xml:space="preserve"> booklet</w:t>
      </w:r>
      <w:r>
        <w:rPr>
          <w:lang w:eastAsia="en-AU"/>
        </w:rPr>
        <w:t>.</w:t>
      </w:r>
      <w:r w:rsidR="001F5AB7">
        <w:rPr>
          <w:lang w:eastAsia="en-AU"/>
        </w:rPr>
        <w:br/>
      </w:r>
      <w:r w:rsidRPr="009A78E8">
        <w:rPr>
          <w:b/>
        </w:rPr>
        <w:t>Activity 1</w:t>
      </w:r>
      <w:r w:rsidR="001F5AB7">
        <w:rPr>
          <w:b/>
        </w:rPr>
        <w:t>:</w:t>
      </w:r>
      <w:r w:rsidRPr="009A78E8">
        <w:rPr>
          <w:b/>
        </w:rPr>
        <w:t xml:space="preserve"> </w:t>
      </w:r>
      <w:r w:rsidR="001F5AB7">
        <w:rPr>
          <w:lang w:eastAsia="en-AU"/>
        </w:rPr>
        <w:t>P</w:t>
      </w:r>
      <w:r w:rsidRPr="000C1C80">
        <w:rPr>
          <w:lang w:eastAsia="en-AU"/>
        </w:rPr>
        <w:t xml:space="preserve">articipants </w:t>
      </w:r>
      <w:r>
        <w:t xml:space="preserve">record </w:t>
      </w:r>
      <w:r w:rsidRPr="009A78E8">
        <w:rPr>
          <w:rFonts w:asciiTheme="minorHAnsi" w:hAnsiTheme="minorHAnsi"/>
          <w:color w:val="000000"/>
        </w:rPr>
        <w:t xml:space="preserve">their response to: How does the study of geography help students to become informed, responsible and active citizens? </w:t>
      </w:r>
      <w:r w:rsidR="001F5AB7">
        <w:rPr>
          <w:rFonts w:asciiTheme="minorHAnsi" w:hAnsiTheme="minorHAnsi"/>
          <w:color w:val="000000"/>
        </w:rPr>
        <w:br/>
      </w:r>
      <w:r w:rsidRPr="009A78E8">
        <w:rPr>
          <w:b/>
        </w:rPr>
        <w:t>Activity 2</w:t>
      </w:r>
      <w:r w:rsidR="001F5AB7">
        <w:rPr>
          <w:b/>
        </w:rPr>
        <w:t>:</w:t>
      </w:r>
      <w:r w:rsidRPr="009A78E8">
        <w:rPr>
          <w:b/>
        </w:rPr>
        <w:t xml:space="preserve"> </w:t>
      </w:r>
      <w:r w:rsidR="001F5AB7">
        <w:rPr>
          <w:lang w:eastAsia="en-AU"/>
        </w:rPr>
        <w:t>P</w:t>
      </w:r>
      <w:r w:rsidRPr="000C1C80">
        <w:rPr>
          <w:lang w:eastAsia="en-AU"/>
        </w:rPr>
        <w:t xml:space="preserve">articipants </w:t>
      </w:r>
      <w:r w:rsidR="001F5AB7">
        <w:rPr>
          <w:lang w:eastAsia="en-AU"/>
        </w:rPr>
        <w:t>reflect on/</w:t>
      </w:r>
      <w:r>
        <w:rPr>
          <w:lang w:eastAsia="en-AU"/>
        </w:rPr>
        <w:t>discuss and then record their responses to</w:t>
      </w:r>
      <w:r w:rsidR="00775F5B">
        <w:rPr>
          <w:lang w:eastAsia="en-AU"/>
        </w:rPr>
        <w:t xml:space="preserve"> four questions</w:t>
      </w:r>
      <w:r>
        <w:rPr>
          <w:lang w:eastAsia="en-AU"/>
        </w:rPr>
        <w:t>: Why is it important to teach geography? How do you develop student interest in, and engagement with</w:t>
      </w:r>
      <w:r w:rsidR="005260E7">
        <w:rPr>
          <w:lang w:eastAsia="en-AU"/>
        </w:rPr>
        <w:t>,</w:t>
      </w:r>
      <w:r>
        <w:rPr>
          <w:lang w:eastAsia="en-AU"/>
        </w:rPr>
        <w:t xml:space="preserve"> geography? What is the purpose of geographical inquiry in developing students’ interest in, and engagement with geography? What do students gain from the study of geography?</w:t>
      </w:r>
    </w:p>
    <w:p w14:paraId="2649FC31" w14:textId="31D5D788" w:rsidR="009A78E8" w:rsidRDefault="006B06C4" w:rsidP="00775F5B">
      <w:pPr>
        <w:pStyle w:val="ListParagraph"/>
        <w:numPr>
          <w:ilvl w:val="0"/>
          <w:numId w:val="22"/>
        </w:numPr>
        <w:spacing w:after="60"/>
        <w:rPr>
          <w:lang w:eastAsia="en-AU"/>
        </w:rPr>
      </w:pPr>
      <w:r>
        <w:rPr>
          <w:lang w:eastAsia="en-AU"/>
        </w:rPr>
        <w:t>The</w:t>
      </w:r>
      <w:r w:rsidR="008F6DE6">
        <w:rPr>
          <w:lang w:eastAsia="en-AU"/>
        </w:rPr>
        <w:t xml:space="preserve"> </w:t>
      </w:r>
      <w:r w:rsidR="00572686" w:rsidRPr="00572686">
        <w:rPr>
          <w:b/>
          <w:lang w:eastAsia="en-AU"/>
        </w:rPr>
        <w:t>Syllabus overview</w:t>
      </w:r>
      <w:r w:rsidR="00572686">
        <w:rPr>
          <w:lang w:eastAsia="en-AU"/>
        </w:rPr>
        <w:t xml:space="preserve"> tab </w:t>
      </w:r>
      <w:r w:rsidR="00DF3FA3" w:rsidRPr="00C95A35">
        <w:rPr>
          <w:lang w:eastAsia="en-AU"/>
        </w:rPr>
        <w:t xml:space="preserve">presents the essential elements of the </w:t>
      </w:r>
      <w:r w:rsidR="00C95A35" w:rsidRPr="00C95A35">
        <w:rPr>
          <w:lang w:eastAsia="en-AU"/>
        </w:rPr>
        <w:t>geography s</w:t>
      </w:r>
      <w:r w:rsidR="00DF3FA3" w:rsidRPr="00C95A35">
        <w:rPr>
          <w:lang w:eastAsia="en-AU"/>
        </w:rPr>
        <w:t>yllabus an</w:t>
      </w:r>
      <w:r w:rsidR="005260E7">
        <w:rPr>
          <w:lang w:eastAsia="en-AU"/>
        </w:rPr>
        <w:t>d assists participants finding</w:t>
      </w:r>
      <w:r w:rsidR="00572686">
        <w:rPr>
          <w:lang w:eastAsia="en-AU"/>
        </w:rPr>
        <w:t xml:space="preserve"> and engag</w:t>
      </w:r>
      <w:r w:rsidR="005260E7">
        <w:rPr>
          <w:lang w:eastAsia="en-AU"/>
        </w:rPr>
        <w:t>ing</w:t>
      </w:r>
      <w:r w:rsidR="00572686">
        <w:rPr>
          <w:lang w:eastAsia="en-AU"/>
        </w:rPr>
        <w:t xml:space="preserve"> with the features of the syllabus. </w:t>
      </w:r>
      <w:r w:rsidR="00B26485">
        <w:rPr>
          <w:lang w:eastAsia="en-AU"/>
        </w:rPr>
        <w:t xml:space="preserve">Participants view </w:t>
      </w:r>
      <w:r w:rsidR="00775F5B">
        <w:rPr>
          <w:lang w:eastAsia="en-AU"/>
        </w:rPr>
        <w:t>a PowerPoint</w:t>
      </w:r>
      <w:r w:rsidR="00B26485">
        <w:rPr>
          <w:lang w:eastAsia="en-AU"/>
        </w:rPr>
        <w:t xml:space="preserve"> presentation ‘</w:t>
      </w:r>
      <w:r w:rsidR="009A78E8">
        <w:rPr>
          <w:lang w:eastAsia="en-AU"/>
        </w:rPr>
        <w:t xml:space="preserve">Syllabus </w:t>
      </w:r>
      <w:r w:rsidR="00C95A35">
        <w:rPr>
          <w:lang w:eastAsia="en-AU"/>
        </w:rPr>
        <w:t>elements’</w:t>
      </w:r>
      <w:r w:rsidR="00B26485">
        <w:rPr>
          <w:lang w:eastAsia="en-AU"/>
        </w:rPr>
        <w:t>.</w:t>
      </w:r>
      <w:r w:rsidR="006D0437">
        <w:rPr>
          <w:lang w:eastAsia="en-AU"/>
        </w:rPr>
        <w:t xml:space="preserve"> </w:t>
      </w:r>
      <w:r w:rsidR="00572686">
        <w:rPr>
          <w:lang w:eastAsia="en-AU"/>
        </w:rPr>
        <w:t>The</w:t>
      </w:r>
      <w:r w:rsidR="009A78E8">
        <w:rPr>
          <w:lang w:eastAsia="en-AU"/>
        </w:rPr>
        <w:t xml:space="preserve"> BOSTES</w:t>
      </w:r>
      <w:r w:rsidR="00144840">
        <w:rPr>
          <w:lang w:eastAsia="en-AU"/>
        </w:rPr>
        <w:t xml:space="preserve"> online s</w:t>
      </w:r>
      <w:r w:rsidR="00572686">
        <w:rPr>
          <w:lang w:eastAsia="en-AU"/>
        </w:rPr>
        <w:t>yllabus navigation tools are explored to support teachers</w:t>
      </w:r>
      <w:r w:rsidR="005260E7">
        <w:rPr>
          <w:lang w:eastAsia="en-AU"/>
        </w:rPr>
        <w:t>’</w:t>
      </w:r>
      <w:r w:rsidR="00572686">
        <w:rPr>
          <w:lang w:eastAsia="en-AU"/>
        </w:rPr>
        <w:t xml:space="preserve"> use of the syllabus. </w:t>
      </w:r>
    </w:p>
    <w:p w14:paraId="716F78BB" w14:textId="583B20CF" w:rsidR="005F6704" w:rsidRPr="00C22A16" w:rsidRDefault="00B168A9" w:rsidP="005F6704">
      <w:pPr>
        <w:pStyle w:val="ListParagraph"/>
        <w:numPr>
          <w:ilvl w:val="0"/>
          <w:numId w:val="22"/>
        </w:numPr>
        <w:spacing w:after="60"/>
        <w:rPr>
          <w:lang w:eastAsia="en-AU"/>
        </w:rPr>
      </w:pPr>
      <w:r>
        <w:rPr>
          <w:lang w:eastAsia="en-AU"/>
        </w:rPr>
        <w:t>In the</w:t>
      </w:r>
      <w:r w:rsidR="00144840">
        <w:rPr>
          <w:lang w:eastAsia="en-AU"/>
        </w:rPr>
        <w:t xml:space="preserve"> </w:t>
      </w:r>
      <w:r w:rsidR="009766A2">
        <w:rPr>
          <w:lang w:eastAsia="en-AU"/>
        </w:rPr>
        <w:t>final</w:t>
      </w:r>
      <w:r w:rsidR="007030E2">
        <w:rPr>
          <w:lang w:eastAsia="en-AU"/>
        </w:rPr>
        <w:t xml:space="preserve"> tab</w:t>
      </w:r>
      <w:r>
        <w:rPr>
          <w:lang w:eastAsia="en-AU"/>
        </w:rPr>
        <w:t xml:space="preserve">, </w:t>
      </w:r>
      <w:r w:rsidR="005F6704" w:rsidRPr="00775F5B">
        <w:rPr>
          <w:b/>
          <w:lang w:eastAsia="en-AU"/>
        </w:rPr>
        <w:t>Terminology</w:t>
      </w:r>
      <w:r>
        <w:rPr>
          <w:lang w:eastAsia="en-AU"/>
        </w:rPr>
        <w:t>, p</w:t>
      </w:r>
      <w:r w:rsidR="00144840">
        <w:rPr>
          <w:lang w:eastAsia="en-AU"/>
        </w:rPr>
        <w:t xml:space="preserve">articipants </w:t>
      </w:r>
      <w:r w:rsidR="009766A2">
        <w:rPr>
          <w:lang w:eastAsia="en-AU"/>
        </w:rPr>
        <w:t xml:space="preserve">consider the importance of </w:t>
      </w:r>
      <w:r w:rsidR="009766A2" w:rsidRPr="009766A2">
        <w:rPr>
          <w:lang w:eastAsia="en-AU"/>
        </w:rPr>
        <w:t>consistent use of geographical terminology</w:t>
      </w:r>
      <w:r w:rsidR="009766A2">
        <w:rPr>
          <w:lang w:eastAsia="en-AU"/>
        </w:rPr>
        <w:t xml:space="preserve">. </w:t>
      </w:r>
      <w:r w:rsidR="002F6B2C">
        <w:rPr>
          <w:lang w:eastAsia="en-AU"/>
        </w:rPr>
        <w:t>The syllabus</w:t>
      </w:r>
      <w:r w:rsidR="009766A2">
        <w:rPr>
          <w:lang w:eastAsia="en-AU"/>
        </w:rPr>
        <w:t xml:space="preserve"> glossary</w:t>
      </w:r>
      <w:r>
        <w:rPr>
          <w:lang w:eastAsia="en-AU"/>
        </w:rPr>
        <w:t xml:space="preserve"> of terms</w:t>
      </w:r>
      <w:r w:rsidR="009766A2">
        <w:rPr>
          <w:lang w:eastAsia="en-AU"/>
        </w:rPr>
        <w:t xml:space="preserve"> </w:t>
      </w:r>
      <w:r w:rsidR="002F6B2C">
        <w:rPr>
          <w:lang w:eastAsia="en-AU"/>
        </w:rPr>
        <w:t xml:space="preserve">is </w:t>
      </w:r>
      <w:r w:rsidR="00DF3FA3">
        <w:rPr>
          <w:lang w:eastAsia="en-AU"/>
        </w:rPr>
        <w:t>referred</w:t>
      </w:r>
      <w:r w:rsidR="0002404C">
        <w:rPr>
          <w:lang w:eastAsia="en-AU"/>
        </w:rPr>
        <w:t xml:space="preserve"> to</w:t>
      </w:r>
      <w:r w:rsidR="002F6B2C">
        <w:rPr>
          <w:lang w:eastAsia="en-AU"/>
        </w:rPr>
        <w:t xml:space="preserve"> as well as the need to define</w:t>
      </w:r>
      <w:r w:rsidR="009766A2" w:rsidRPr="009766A2">
        <w:rPr>
          <w:lang w:eastAsia="en-AU"/>
        </w:rPr>
        <w:t xml:space="preserve"> additional terms.</w:t>
      </w:r>
      <w:r w:rsidR="009766A2">
        <w:rPr>
          <w:lang w:eastAsia="en-AU"/>
        </w:rPr>
        <w:t xml:space="preserve"> </w:t>
      </w:r>
      <w:r w:rsidR="00775F5B">
        <w:rPr>
          <w:lang w:eastAsia="en-AU"/>
        </w:rPr>
        <w:t>P</w:t>
      </w:r>
      <w:r w:rsidR="005F6704">
        <w:rPr>
          <w:lang w:eastAsia="en-AU"/>
        </w:rPr>
        <w:t xml:space="preserve">articipants </w:t>
      </w:r>
      <w:r w:rsidR="00775F5B">
        <w:rPr>
          <w:lang w:eastAsia="en-AU"/>
        </w:rPr>
        <w:t>have an opportunity to reflect on/</w:t>
      </w:r>
      <w:r w:rsidR="005F6704">
        <w:rPr>
          <w:lang w:eastAsia="en-AU"/>
        </w:rPr>
        <w:t xml:space="preserve">discuss opportunities </w:t>
      </w:r>
      <w:r w:rsidR="00775F5B">
        <w:rPr>
          <w:lang w:eastAsia="en-AU"/>
        </w:rPr>
        <w:t xml:space="preserve">for </w:t>
      </w:r>
      <w:r w:rsidR="005F6704">
        <w:rPr>
          <w:lang w:eastAsia="en-AU"/>
        </w:rPr>
        <w:t xml:space="preserve">students to </w:t>
      </w:r>
      <w:r w:rsidR="009766A2">
        <w:rPr>
          <w:lang w:eastAsia="en-AU"/>
        </w:rPr>
        <w:t>engage with</w:t>
      </w:r>
      <w:r w:rsidR="005F6704">
        <w:rPr>
          <w:lang w:eastAsia="en-AU"/>
        </w:rPr>
        <w:t xml:space="preserve"> new vocabulary during geographical inquiry</w:t>
      </w:r>
      <w:r w:rsidR="009766A2">
        <w:rPr>
          <w:lang w:eastAsia="en-AU"/>
        </w:rPr>
        <w:t xml:space="preserve">; </w:t>
      </w:r>
      <w:r w:rsidR="00775F5B">
        <w:rPr>
          <w:lang w:eastAsia="en-AU"/>
        </w:rPr>
        <w:t xml:space="preserve">this includes identifying </w:t>
      </w:r>
      <w:r w:rsidR="009766A2" w:rsidRPr="009766A2">
        <w:rPr>
          <w:lang w:eastAsia="en-AU"/>
        </w:rPr>
        <w:t>proficient users of geographical vocabulary</w:t>
      </w:r>
      <w:r w:rsidR="009766A2">
        <w:rPr>
          <w:lang w:eastAsia="en-AU"/>
        </w:rPr>
        <w:t xml:space="preserve"> </w:t>
      </w:r>
      <w:r w:rsidR="005F6704">
        <w:rPr>
          <w:lang w:eastAsia="en-AU"/>
        </w:rPr>
        <w:t xml:space="preserve">who can model </w:t>
      </w:r>
      <w:r w:rsidR="002F6B2C">
        <w:rPr>
          <w:lang w:eastAsia="en-AU"/>
        </w:rPr>
        <w:t>such</w:t>
      </w:r>
      <w:r w:rsidR="005F6704">
        <w:rPr>
          <w:lang w:eastAsia="en-AU"/>
        </w:rPr>
        <w:t xml:space="preserve"> language for students</w:t>
      </w:r>
      <w:r w:rsidR="009766A2">
        <w:rPr>
          <w:lang w:eastAsia="en-AU"/>
        </w:rPr>
        <w:t xml:space="preserve"> and using </w:t>
      </w:r>
      <w:r w:rsidR="005F6704">
        <w:rPr>
          <w:lang w:eastAsia="en-AU"/>
        </w:rPr>
        <w:t xml:space="preserve">classroom displays </w:t>
      </w:r>
      <w:r w:rsidR="009766A2">
        <w:rPr>
          <w:lang w:eastAsia="en-AU"/>
        </w:rPr>
        <w:t>to enhan</w:t>
      </w:r>
      <w:r w:rsidR="002F6B2C">
        <w:rPr>
          <w:lang w:eastAsia="en-AU"/>
        </w:rPr>
        <w:t>c</w:t>
      </w:r>
      <w:r w:rsidR="009766A2">
        <w:rPr>
          <w:lang w:eastAsia="en-AU"/>
        </w:rPr>
        <w:t xml:space="preserve">e </w:t>
      </w:r>
      <w:r w:rsidR="005F6704">
        <w:rPr>
          <w:lang w:eastAsia="en-AU"/>
        </w:rPr>
        <w:t>support</w:t>
      </w:r>
      <w:r w:rsidR="009766A2">
        <w:rPr>
          <w:lang w:eastAsia="en-AU"/>
        </w:rPr>
        <w:t>.</w:t>
      </w:r>
    </w:p>
    <w:p w14:paraId="1EE3956D" w14:textId="70AFCF27" w:rsidR="009F567F" w:rsidRPr="00C74393" w:rsidRDefault="00C22A16" w:rsidP="003F5F8C">
      <w:pPr>
        <w:pStyle w:val="Heading2"/>
      </w:pPr>
      <w:r>
        <w:lastRenderedPageBreak/>
        <w:t>Geography K</w:t>
      </w:r>
      <w:r w:rsidR="003F5F8C">
        <w:t>–</w:t>
      </w:r>
      <w:r>
        <w:t>10</w:t>
      </w:r>
    </w:p>
    <w:p w14:paraId="4B41507D" w14:textId="27D93256" w:rsidR="00A75175" w:rsidRDefault="00132590" w:rsidP="003F5F8C">
      <w:pPr>
        <w:keepNext/>
      </w:pPr>
      <w:r>
        <w:t xml:space="preserve">Indicative </w:t>
      </w:r>
      <w:r w:rsidRPr="00B33BE2">
        <w:t xml:space="preserve">time: </w:t>
      </w:r>
      <w:r w:rsidR="00BF367B">
        <w:t>70</w:t>
      </w:r>
      <w:r w:rsidR="009F567F" w:rsidRPr="00B33BE2">
        <w:t xml:space="preserve"> minutes</w:t>
      </w:r>
    </w:p>
    <w:p w14:paraId="7DB51B89" w14:textId="77777777" w:rsidR="00491A7D" w:rsidRDefault="00491A7D" w:rsidP="009073BF">
      <w:pPr>
        <w:pStyle w:val="Heading3"/>
      </w:pPr>
      <w:r w:rsidRPr="00E449C5">
        <w:t>What is this tab about?</w:t>
      </w:r>
    </w:p>
    <w:p w14:paraId="5DE2BD22" w14:textId="7AF7A119" w:rsidR="001C77CA" w:rsidRDefault="004A2904" w:rsidP="003F5F8C">
      <w:pPr>
        <w:keepNext/>
        <w:keepLines/>
      </w:pPr>
      <w:r w:rsidRPr="004A2904">
        <w:t>This tab supports the development of thinking and working geogr</w:t>
      </w:r>
      <w:r>
        <w:t>aphically</w:t>
      </w:r>
      <w:r w:rsidR="00073D94">
        <w:t xml:space="preserve"> and </w:t>
      </w:r>
      <w:r>
        <w:t>address</w:t>
      </w:r>
      <w:r w:rsidR="00073D94">
        <w:t>es</w:t>
      </w:r>
      <w:r w:rsidRPr="004A2904">
        <w:t xml:space="preserve"> geographical concepts, skills and tools, including the continuums for each. </w:t>
      </w:r>
      <w:r w:rsidR="00CD72D0" w:rsidRPr="00DF3FA3">
        <w:t>Activities</w:t>
      </w:r>
      <w:r w:rsidR="00CD72D0">
        <w:t xml:space="preserve"> are provided which </w:t>
      </w:r>
      <w:r w:rsidR="001C77CA">
        <w:t>further develop participants</w:t>
      </w:r>
      <w:r w:rsidR="005260E7">
        <w:t>’</w:t>
      </w:r>
      <w:r w:rsidR="001C77CA">
        <w:t xml:space="preserve"> understandings.</w:t>
      </w:r>
    </w:p>
    <w:p w14:paraId="704C2717" w14:textId="02852F3F" w:rsidR="001C77CA" w:rsidRDefault="001C77CA" w:rsidP="003F5F8C">
      <w:pPr>
        <w:keepNext/>
        <w:keepLines/>
      </w:pPr>
      <w:r>
        <w:t>Learning across the curriculum</w:t>
      </w:r>
      <w:r w:rsidR="008B2982">
        <w:t xml:space="preserve"> </w:t>
      </w:r>
      <w:r w:rsidR="001161FE">
        <w:t>content</w:t>
      </w:r>
      <w:r>
        <w:t xml:space="preserve"> </w:t>
      </w:r>
      <w:r w:rsidR="008B2982">
        <w:t>areas</w:t>
      </w:r>
      <w:r>
        <w:t xml:space="preserve"> have specific geographical content. </w:t>
      </w:r>
      <w:r w:rsidRPr="00DF3FA3">
        <w:t xml:space="preserve">These </w:t>
      </w:r>
      <w:r w:rsidR="00DF3FA3" w:rsidRPr="00DF3FA3">
        <w:t>areas</w:t>
      </w:r>
      <w:r w:rsidRPr="00DF3FA3">
        <w:t xml:space="preserve"> of the syllabus are examine</w:t>
      </w:r>
      <w:r w:rsidR="001161FE" w:rsidRPr="00DF3FA3">
        <w:t>d</w:t>
      </w:r>
      <w:r w:rsidRPr="00DF3FA3">
        <w:t xml:space="preserve"> for the</w:t>
      </w:r>
      <w:r w:rsidR="008B2982" w:rsidRPr="00DF3FA3">
        <w:t>ir</w:t>
      </w:r>
      <w:r w:rsidRPr="00DF3FA3">
        <w:t xml:space="preserve"> impact on teaching and learning.</w:t>
      </w:r>
      <w:r>
        <w:t xml:space="preserve"> The syllabus content is </w:t>
      </w:r>
      <w:r w:rsidR="001161FE">
        <w:t>studied</w:t>
      </w:r>
      <w:r>
        <w:t xml:space="preserve"> using the inquiry question ‘What do geographers do</w:t>
      </w:r>
      <w:r w:rsidR="005260E7">
        <w:t>?</w:t>
      </w:r>
      <w:r>
        <w:t>’ to model a small inquiry as well as develop participants</w:t>
      </w:r>
      <w:r w:rsidR="005260E7">
        <w:t>’</w:t>
      </w:r>
      <w:r>
        <w:t xml:space="preserve"> understanding of the organisation of syllabus content. </w:t>
      </w:r>
    </w:p>
    <w:p w14:paraId="7A2FE6CB" w14:textId="77777777" w:rsidR="00491A7D" w:rsidRDefault="00491A7D" w:rsidP="009073BF">
      <w:pPr>
        <w:pStyle w:val="Heading3"/>
      </w:pPr>
      <w:r w:rsidRPr="00BA222D">
        <w:t>Delivery</w:t>
      </w:r>
    </w:p>
    <w:p w14:paraId="5E9BBC11" w14:textId="6E4C5328" w:rsidR="00EA77B4" w:rsidRDefault="00870534" w:rsidP="001161FE">
      <w:pPr>
        <w:pStyle w:val="ListParagraph"/>
        <w:numPr>
          <w:ilvl w:val="0"/>
          <w:numId w:val="23"/>
        </w:numPr>
        <w:spacing w:after="60"/>
        <w:rPr>
          <w:lang w:eastAsia="en-AU"/>
        </w:rPr>
      </w:pPr>
      <w:r>
        <w:rPr>
          <w:lang w:eastAsia="en-AU"/>
        </w:rPr>
        <w:t>In t</w:t>
      </w:r>
      <w:r w:rsidR="00C7652A">
        <w:rPr>
          <w:lang w:eastAsia="en-AU"/>
        </w:rPr>
        <w:t xml:space="preserve">he </w:t>
      </w:r>
      <w:r w:rsidR="00936D04" w:rsidRPr="001161FE">
        <w:rPr>
          <w:b/>
          <w:lang w:eastAsia="en-AU"/>
        </w:rPr>
        <w:t>Think</w:t>
      </w:r>
      <w:r w:rsidR="007D767D" w:rsidRPr="001161FE">
        <w:rPr>
          <w:b/>
          <w:lang w:eastAsia="en-AU"/>
        </w:rPr>
        <w:t>in</w:t>
      </w:r>
      <w:r w:rsidR="00936D04" w:rsidRPr="001161FE">
        <w:rPr>
          <w:b/>
          <w:lang w:eastAsia="en-AU"/>
        </w:rPr>
        <w:t>g and working</w:t>
      </w:r>
      <w:r w:rsidR="00C7652A" w:rsidRPr="001161FE">
        <w:rPr>
          <w:b/>
          <w:lang w:eastAsia="en-AU"/>
        </w:rPr>
        <w:t xml:space="preserve"> </w:t>
      </w:r>
      <w:r w:rsidR="00C7652A">
        <w:rPr>
          <w:lang w:eastAsia="en-AU"/>
        </w:rPr>
        <w:t>tab</w:t>
      </w:r>
      <w:r w:rsidR="00385000">
        <w:rPr>
          <w:lang w:eastAsia="en-AU"/>
        </w:rPr>
        <w:t>,</w:t>
      </w:r>
      <w:r>
        <w:rPr>
          <w:lang w:eastAsia="en-AU"/>
        </w:rPr>
        <w:t xml:space="preserve"> participants</w:t>
      </w:r>
      <w:r w:rsidR="00C7652A">
        <w:rPr>
          <w:lang w:eastAsia="en-AU"/>
        </w:rPr>
        <w:t xml:space="preserve"> </w:t>
      </w:r>
      <w:r w:rsidR="00572686">
        <w:rPr>
          <w:lang w:eastAsia="en-AU"/>
        </w:rPr>
        <w:t xml:space="preserve">note the </w:t>
      </w:r>
      <w:r w:rsidR="00936D04">
        <w:rPr>
          <w:lang w:eastAsia="en-AU"/>
        </w:rPr>
        <w:t>interconnection of geographical concepts, inquiry skills and tools. The</w:t>
      </w:r>
      <w:r w:rsidR="001161FE">
        <w:rPr>
          <w:lang w:eastAsia="en-AU"/>
        </w:rPr>
        <w:t>y</w:t>
      </w:r>
      <w:r w:rsidR="00936D04">
        <w:rPr>
          <w:lang w:eastAsia="en-AU"/>
        </w:rPr>
        <w:t xml:space="preserve"> listen to a description of these syllabus features in </w:t>
      </w:r>
      <w:r w:rsidR="002F6B2C">
        <w:rPr>
          <w:lang w:eastAsia="en-AU"/>
        </w:rPr>
        <w:t xml:space="preserve">the YouTube video </w:t>
      </w:r>
      <w:hyperlink r:id="rId12" w:tooltip="https://www.youtube.com/watch?v=VVebvcgwYys&amp;list=PLCp3_brrD7xpDDH3oa3OjQOicUfaO1x8L&amp;index=1" w:history="1">
        <w:r w:rsidR="00936D04" w:rsidRPr="00967450">
          <w:rPr>
            <w:rStyle w:val="Hyperlink"/>
            <w:lang w:eastAsia="en-AU"/>
          </w:rPr>
          <w:t xml:space="preserve">‘What is geography for?’ </w:t>
        </w:r>
        <w:r w:rsidR="00572686" w:rsidRPr="00967450">
          <w:rPr>
            <w:rStyle w:val="Hyperlink"/>
            <w:lang w:eastAsia="en-AU"/>
          </w:rPr>
          <w:t xml:space="preserve"> </w:t>
        </w:r>
      </w:hyperlink>
      <w:r w:rsidR="00822355">
        <w:rPr>
          <w:lang w:eastAsia="en-AU"/>
        </w:rPr>
        <w:t xml:space="preserve"> </w:t>
      </w:r>
    </w:p>
    <w:p w14:paraId="431D841C" w14:textId="7587822A" w:rsidR="00EA77B4" w:rsidRPr="00EA77B4" w:rsidRDefault="00822355" w:rsidP="001161FE">
      <w:pPr>
        <w:pStyle w:val="ListParagraph"/>
        <w:numPr>
          <w:ilvl w:val="0"/>
          <w:numId w:val="23"/>
        </w:numPr>
        <w:spacing w:after="60"/>
      </w:pPr>
      <w:r>
        <w:rPr>
          <w:lang w:eastAsia="en-AU"/>
        </w:rPr>
        <w:t xml:space="preserve">The second tab is </w:t>
      </w:r>
      <w:r w:rsidR="00936D04" w:rsidRPr="001161FE">
        <w:rPr>
          <w:b/>
          <w:lang w:eastAsia="en-AU"/>
        </w:rPr>
        <w:t>Concepts</w:t>
      </w:r>
      <w:r w:rsidR="00D018B5">
        <w:rPr>
          <w:lang w:eastAsia="en-AU"/>
        </w:rPr>
        <w:t>.</w:t>
      </w:r>
      <w:r>
        <w:rPr>
          <w:lang w:eastAsia="en-AU"/>
        </w:rPr>
        <w:t xml:space="preserve"> </w:t>
      </w:r>
      <w:r w:rsidR="00C44974">
        <w:rPr>
          <w:lang w:eastAsia="en-AU"/>
        </w:rPr>
        <w:t xml:space="preserve">Participants read about the concepts of </w:t>
      </w:r>
      <w:r w:rsidR="002F6B2C">
        <w:rPr>
          <w:lang w:eastAsia="en-AU"/>
        </w:rPr>
        <w:t>p</w:t>
      </w:r>
      <w:r w:rsidR="00C44974">
        <w:rPr>
          <w:lang w:eastAsia="en-AU"/>
        </w:rPr>
        <w:t xml:space="preserve">lace, </w:t>
      </w:r>
      <w:r w:rsidR="002F6B2C">
        <w:rPr>
          <w:lang w:eastAsia="en-AU"/>
        </w:rPr>
        <w:t>space and e</w:t>
      </w:r>
      <w:r w:rsidR="00C44974">
        <w:rPr>
          <w:lang w:eastAsia="en-AU"/>
        </w:rPr>
        <w:t xml:space="preserve">nvironment in </w:t>
      </w:r>
      <w:hyperlink r:id="rId13" w:tooltip="http://www.iag.org.au/about-geography/what-is-geography/" w:history="1">
        <w:r w:rsidR="00C44974" w:rsidRPr="00967450">
          <w:rPr>
            <w:rStyle w:val="Hyperlink"/>
            <w:lang w:eastAsia="en-AU"/>
          </w:rPr>
          <w:t>‘What is Geography</w:t>
        </w:r>
        <w:r w:rsidR="00A02F8A">
          <w:rPr>
            <w:rStyle w:val="Hyperlink"/>
            <w:lang w:eastAsia="en-AU"/>
          </w:rPr>
          <w:t>?</w:t>
        </w:r>
        <w:r w:rsidR="00C44974" w:rsidRPr="00967450">
          <w:rPr>
            <w:rStyle w:val="Hyperlink"/>
            <w:lang w:eastAsia="en-AU"/>
          </w:rPr>
          <w:t>’</w:t>
        </w:r>
      </w:hyperlink>
      <w:proofErr w:type="gramStart"/>
      <w:r w:rsidR="00C44974">
        <w:rPr>
          <w:lang w:eastAsia="en-AU"/>
        </w:rPr>
        <w:t>.</w:t>
      </w:r>
      <w:proofErr w:type="gramEnd"/>
      <w:r w:rsidR="00C44974">
        <w:rPr>
          <w:lang w:eastAsia="en-AU"/>
        </w:rPr>
        <w:t xml:space="preserve"> They examine the syllabus concepts and their K</w:t>
      </w:r>
      <w:r w:rsidR="002F6B2C">
        <w:rPr>
          <w:lang w:eastAsia="en-AU"/>
        </w:rPr>
        <w:t>–</w:t>
      </w:r>
      <w:r w:rsidR="00C44974">
        <w:rPr>
          <w:lang w:eastAsia="en-AU"/>
        </w:rPr>
        <w:t>10 continuum</w:t>
      </w:r>
      <w:r w:rsidR="001161FE">
        <w:rPr>
          <w:lang w:eastAsia="en-AU"/>
        </w:rPr>
        <w:t>s</w:t>
      </w:r>
      <w:r w:rsidR="00385000">
        <w:rPr>
          <w:lang w:eastAsia="en-AU"/>
        </w:rPr>
        <w:t xml:space="preserve">. </w:t>
      </w:r>
      <w:r w:rsidR="00C44974">
        <w:rPr>
          <w:lang w:eastAsia="en-AU"/>
        </w:rPr>
        <w:t>The geographical questions</w:t>
      </w:r>
      <w:r w:rsidR="005260E7">
        <w:rPr>
          <w:lang w:eastAsia="en-AU"/>
        </w:rPr>
        <w:t>,</w:t>
      </w:r>
      <w:r w:rsidR="00385000">
        <w:rPr>
          <w:lang w:eastAsia="en-AU"/>
        </w:rPr>
        <w:t xml:space="preserve"> </w:t>
      </w:r>
      <w:r w:rsidR="005260E7">
        <w:rPr>
          <w:lang w:eastAsia="en-AU"/>
        </w:rPr>
        <w:t>‘</w:t>
      </w:r>
      <w:r w:rsidR="00C44974">
        <w:rPr>
          <w:lang w:eastAsia="en-AU"/>
        </w:rPr>
        <w:t>What</w:t>
      </w:r>
      <w:proofErr w:type="gramStart"/>
      <w:r w:rsidR="00385000">
        <w:rPr>
          <w:lang w:eastAsia="en-AU"/>
        </w:rPr>
        <w:t>…</w:t>
      </w:r>
      <w:r w:rsidR="005260E7">
        <w:rPr>
          <w:lang w:eastAsia="en-AU"/>
        </w:rPr>
        <w:t>?</w:t>
      </w:r>
      <w:r w:rsidR="00385000">
        <w:rPr>
          <w:lang w:eastAsia="en-AU"/>
        </w:rPr>
        <w:t>, …</w:t>
      </w:r>
      <w:r w:rsidR="00C44974">
        <w:rPr>
          <w:lang w:eastAsia="en-AU"/>
        </w:rPr>
        <w:t>is</w:t>
      </w:r>
      <w:proofErr w:type="gramEnd"/>
      <w:r w:rsidR="00C44974">
        <w:rPr>
          <w:lang w:eastAsia="en-AU"/>
        </w:rPr>
        <w:t xml:space="preserve"> where</w:t>
      </w:r>
      <w:r w:rsidR="005260E7">
        <w:rPr>
          <w:lang w:eastAsia="en-AU"/>
        </w:rPr>
        <w:t>?, W</w:t>
      </w:r>
      <w:r w:rsidR="00C44974">
        <w:rPr>
          <w:lang w:eastAsia="en-AU"/>
        </w:rPr>
        <w:t>hy there</w:t>
      </w:r>
      <w:r w:rsidR="005260E7">
        <w:rPr>
          <w:lang w:eastAsia="en-AU"/>
        </w:rPr>
        <w:t xml:space="preserve">? </w:t>
      </w:r>
      <w:proofErr w:type="gramStart"/>
      <w:r w:rsidR="005260E7">
        <w:rPr>
          <w:lang w:eastAsia="en-AU"/>
        </w:rPr>
        <w:t>and</w:t>
      </w:r>
      <w:proofErr w:type="gramEnd"/>
      <w:r w:rsidR="005260E7">
        <w:rPr>
          <w:lang w:eastAsia="en-AU"/>
        </w:rPr>
        <w:t xml:space="preserve"> W</w:t>
      </w:r>
      <w:r w:rsidR="00C44974">
        <w:rPr>
          <w:lang w:eastAsia="en-AU"/>
        </w:rPr>
        <w:t>hy care?</w:t>
      </w:r>
      <w:r w:rsidR="00385000">
        <w:rPr>
          <w:lang w:eastAsia="en-AU"/>
        </w:rPr>
        <w:t>’,</w:t>
      </w:r>
      <w:r w:rsidR="00EA77B4" w:rsidRPr="001161FE">
        <w:rPr>
          <w:color w:val="000000"/>
        </w:rPr>
        <w:t xml:space="preserve"> </w:t>
      </w:r>
      <w:r w:rsidR="00C44974" w:rsidRPr="001161FE">
        <w:rPr>
          <w:color w:val="000000"/>
        </w:rPr>
        <w:t xml:space="preserve">are used to assist understanding of the purpose of these </w:t>
      </w:r>
      <w:hyperlink r:id="rId14" w:tooltip="http://syllabus.bostes.nsw.edu.au/hsie/geography-k10/continuum-of-skills/" w:history="1">
        <w:r w:rsidR="00C44974" w:rsidRPr="00967450">
          <w:rPr>
            <w:rStyle w:val="Hyperlink"/>
          </w:rPr>
          <w:t xml:space="preserve">geographical concepts and </w:t>
        </w:r>
        <w:r w:rsidR="002A2223" w:rsidRPr="00967450">
          <w:rPr>
            <w:rStyle w:val="Hyperlink"/>
          </w:rPr>
          <w:t>their continuum</w:t>
        </w:r>
      </w:hyperlink>
      <w:r w:rsidR="002A2223" w:rsidRPr="001161FE">
        <w:rPr>
          <w:color w:val="000000"/>
        </w:rPr>
        <w:t xml:space="preserve"> in teaching and learning. </w:t>
      </w:r>
      <w:r w:rsidR="00C44974" w:rsidRPr="001161FE">
        <w:rPr>
          <w:color w:val="000000"/>
        </w:rPr>
        <w:t xml:space="preserve"> </w:t>
      </w:r>
    </w:p>
    <w:p w14:paraId="407EB154" w14:textId="795067C2" w:rsidR="00C44974" w:rsidRDefault="00EA77B4" w:rsidP="001161FE">
      <w:pPr>
        <w:pStyle w:val="ListParagraph"/>
        <w:spacing w:after="60"/>
        <w:rPr>
          <w:rStyle w:val="BodyTextChar"/>
        </w:rPr>
      </w:pPr>
      <w:r w:rsidRPr="001161FE">
        <w:rPr>
          <w:b/>
          <w:color w:val="000000"/>
        </w:rPr>
        <w:t>Activity 3</w:t>
      </w:r>
      <w:r w:rsidR="001F5AB7">
        <w:rPr>
          <w:b/>
          <w:color w:val="000000"/>
        </w:rPr>
        <w:t>:</w:t>
      </w:r>
      <w:r w:rsidRPr="001161FE">
        <w:rPr>
          <w:b/>
          <w:color w:val="000000"/>
        </w:rPr>
        <w:t xml:space="preserve"> </w:t>
      </w:r>
      <w:r w:rsidR="005260E7" w:rsidRPr="005260E7">
        <w:rPr>
          <w:color w:val="000000"/>
        </w:rPr>
        <w:t>P</w:t>
      </w:r>
      <w:r w:rsidRPr="001161FE">
        <w:rPr>
          <w:color w:val="000000"/>
        </w:rPr>
        <w:t xml:space="preserve">articipants </w:t>
      </w:r>
      <w:r w:rsidR="00C44974">
        <w:rPr>
          <w:rStyle w:val="BodyTextChar"/>
        </w:rPr>
        <w:t>d</w:t>
      </w:r>
      <w:r w:rsidR="00C44974" w:rsidRPr="00464246">
        <w:rPr>
          <w:rStyle w:val="BodyTextChar"/>
        </w:rPr>
        <w:t xml:space="preserve">evelop a diagram or flowchart </w:t>
      </w:r>
      <w:r w:rsidR="001F5AB7">
        <w:rPr>
          <w:rStyle w:val="BodyTextChar"/>
        </w:rPr>
        <w:t>that</w:t>
      </w:r>
      <w:r w:rsidR="00C44974" w:rsidRPr="00464246">
        <w:rPr>
          <w:rStyle w:val="BodyTextChar"/>
        </w:rPr>
        <w:t xml:space="preserve"> displays the connections between the </w:t>
      </w:r>
      <w:r w:rsidR="002A2223">
        <w:rPr>
          <w:rStyle w:val="BodyTextChar"/>
        </w:rPr>
        <w:t>syllabuses</w:t>
      </w:r>
      <w:r w:rsidR="00385000">
        <w:rPr>
          <w:rStyle w:val="BodyTextChar"/>
        </w:rPr>
        <w:t>’</w:t>
      </w:r>
      <w:r w:rsidR="002A2223">
        <w:rPr>
          <w:rStyle w:val="BodyTextChar"/>
        </w:rPr>
        <w:t xml:space="preserve"> </w:t>
      </w:r>
      <w:r w:rsidR="00C44974" w:rsidRPr="00464246">
        <w:rPr>
          <w:rStyle w:val="BodyTextChar"/>
        </w:rPr>
        <w:t>seven key geographical concepts.</w:t>
      </w:r>
    </w:p>
    <w:p w14:paraId="720D4BD4" w14:textId="596D46C2" w:rsidR="00EA77B4" w:rsidRPr="001161FE" w:rsidRDefault="00486D81" w:rsidP="001161FE">
      <w:pPr>
        <w:pStyle w:val="ListParagraph"/>
        <w:numPr>
          <w:ilvl w:val="0"/>
          <w:numId w:val="23"/>
        </w:numPr>
        <w:spacing w:after="60"/>
        <w:rPr>
          <w:rFonts w:cstheme="minorBidi"/>
          <w:lang w:val="en-US"/>
        </w:rPr>
      </w:pPr>
      <w:r>
        <w:t xml:space="preserve">The </w:t>
      </w:r>
      <w:r w:rsidR="00C44974" w:rsidRPr="001161FE">
        <w:rPr>
          <w:b/>
        </w:rPr>
        <w:t>Skills</w:t>
      </w:r>
      <w:r w:rsidR="00870534">
        <w:t xml:space="preserve"> tab </w:t>
      </w:r>
      <w:r w:rsidR="00591A34">
        <w:t xml:space="preserve">examines the </w:t>
      </w:r>
      <w:hyperlink r:id="rId15" w:tooltip="http://syllabus.bostes.nsw.edu.au/hsie/geography-k10/continuum-of-skills/" w:history="1">
        <w:r w:rsidR="00591A34" w:rsidRPr="00967450">
          <w:rPr>
            <w:rStyle w:val="Hyperlink"/>
          </w:rPr>
          <w:t>geographical skills</w:t>
        </w:r>
      </w:hyperlink>
      <w:r w:rsidR="00591A34">
        <w:t xml:space="preserve"> detailed in the syllabus</w:t>
      </w:r>
      <w:r w:rsidR="00DF3FA3">
        <w:t>. These skills</w:t>
      </w:r>
      <w:r w:rsidR="00591A34">
        <w:t xml:space="preserve"> support geographers, teachers and students to think and work geographically.  </w:t>
      </w:r>
    </w:p>
    <w:p w14:paraId="64304403" w14:textId="12327362" w:rsidR="00CD69D7" w:rsidRPr="00EA77B4" w:rsidRDefault="00CD69D7" w:rsidP="001161FE">
      <w:pPr>
        <w:pStyle w:val="ListParagraph"/>
        <w:spacing w:after="60"/>
      </w:pPr>
      <w:r w:rsidRPr="001161FE">
        <w:rPr>
          <w:b/>
          <w:color w:val="000000"/>
        </w:rPr>
        <w:t>Activity 4</w:t>
      </w:r>
      <w:r w:rsidR="001F5AB7">
        <w:rPr>
          <w:b/>
          <w:color w:val="000000"/>
        </w:rPr>
        <w:t>:</w:t>
      </w:r>
      <w:r w:rsidRPr="001161FE">
        <w:rPr>
          <w:b/>
          <w:color w:val="000000"/>
        </w:rPr>
        <w:t xml:space="preserve"> </w:t>
      </w:r>
      <w:r w:rsidR="00DF3FA3" w:rsidRPr="00DF3FA3">
        <w:rPr>
          <w:color w:val="000000"/>
        </w:rPr>
        <w:t>To enhance understanding of the role of geographical skills in teaching and learning</w:t>
      </w:r>
      <w:r w:rsidR="00DF3FA3">
        <w:rPr>
          <w:color w:val="000000"/>
        </w:rPr>
        <w:t xml:space="preserve">, </w:t>
      </w:r>
      <w:r w:rsidRPr="001161FE">
        <w:rPr>
          <w:color w:val="000000"/>
        </w:rPr>
        <w:t xml:space="preserve">participants </w:t>
      </w:r>
      <w:r w:rsidR="00DF3FA3">
        <w:rPr>
          <w:color w:val="000000"/>
        </w:rPr>
        <w:t xml:space="preserve">are asked </w:t>
      </w:r>
      <w:r w:rsidR="00967450" w:rsidRPr="001161FE">
        <w:rPr>
          <w:color w:val="000000"/>
        </w:rPr>
        <w:t xml:space="preserve">to </w:t>
      </w:r>
      <w:r w:rsidR="00591A34" w:rsidRPr="001161FE">
        <w:rPr>
          <w:color w:val="000000"/>
        </w:rPr>
        <w:t xml:space="preserve">highlight the </w:t>
      </w:r>
      <w:r w:rsidR="001321A4">
        <w:rPr>
          <w:color w:val="000000"/>
        </w:rPr>
        <w:t xml:space="preserve">geographical </w:t>
      </w:r>
      <w:r w:rsidR="00591A34" w:rsidRPr="001161FE">
        <w:rPr>
          <w:color w:val="000000"/>
        </w:rPr>
        <w:t xml:space="preserve">nouns and verbs </w:t>
      </w:r>
      <w:r w:rsidR="007930C1">
        <w:rPr>
          <w:color w:val="000000"/>
        </w:rPr>
        <w:t xml:space="preserve">used </w:t>
      </w:r>
      <w:r w:rsidR="007930C1" w:rsidRPr="00DF3FA3">
        <w:rPr>
          <w:color w:val="000000"/>
        </w:rPr>
        <w:t xml:space="preserve">in the </w:t>
      </w:r>
      <w:r w:rsidR="001321A4" w:rsidRPr="00DF3FA3">
        <w:rPr>
          <w:color w:val="000000"/>
        </w:rPr>
        <w:t xml:space="preserve">skills </w:t>
      </w:r>
      <w:r w:rsidR="007930C1" w:rsidRPr="00DF3FA3">
        <w:rPr>
          <w:color w:val="000000"/>
        </w:rPr>
        <w:t>continuum at</w:t>
      </w:r>
      <w:r w:rsidR="007930C1">
        <w:rPr>
          <w:color w:val="000000"/>
        </w:rPr>
        <w:t xml:space="preserve"> </w:t>
      </w:r>
      <w:r w:rsidR="00DF3FA3">
        <w:rPr>
          <w:color w:val="000000"/>
        </w:rPr>
        <w:t xml:space="preserve">any one </w:t>
      </w:r>
      <w:r w:rsidR="009A11CC">
        <w:rPr>
          <w:color w:val="000000"/>
        </w:rPr>
        <w:t>stage</w:t>
      </w:r>
      <w:r w:rsidR="00DF3FA3">
        <w:rPr>
          <w:color w:val="000000"/>
        </w:rPr>
        <w:t xml:space="preserve"> that they select</w:t>
      </w:r>
      <w:r w:rsidR="00591A34" w:rsidRPr="001161FE">
        <w:rPr>
          <w:color w:val="000000"/>
        </w:rPr>
        <w:t xml:space="preserve">. </w:t>
      </w:r>
    </w:p>
    <w:p w14:paraId="339B960B" w14:textId="3D3191CB" w:rsidR="00F71715" w:rsidRDefault="00F71715" w:rsidP="001161FE">
      <w:pPr>
        <w:pStyle w:val="ListParagraph"/>
        <w:numPr>
          <w:ilvl w:val="0"/>
          <w:numId w:val="23"/>
        </w:numPr>
        <w:spacing w:after="60"/>
      </w:pPr>
      <w:r>
        <w:t xml:space="preserve">The </w:t>
      </w:r>
      <w:r w:rsidR="0021008A" w:rsidRPr="001161FE">
        <w:rPr>
          <w:b/>
        </w:rPr>
        <w:t>Tools</w:t>
      </w:r>
      <w:r w:rsidRPr="001161FE">
        <w:rPr>
          <w:b/>
        </w:rPr>
        <w:t xml:space="preserve"> </w:t>
      </w:r>
      <w:r>
        <w:t xml:space="preserve">tab </w:t>
      </w:r>
      <w:r w:rsidR="001F5AB7">
        <w:t>addresses geographical tools. P</w:t>
      </w:r>
      <w:r>
        <w:t xml:space="preserve">articipants view the </w:t>
      </w:r>
      <w:r w:rsidR="001F5AB7">
        <w:t xml:space="preserve">PowerPoint </w:t>
      </w:r>
      <w:r>
        <w:t>presentation ‘Introducing geographical tools’ which support workin</w:t>
      </w:r>
      <w:r w:rsidR="001321A4">
        <w:t>g geographically.</w:t>
      </w:r>
    </w:p>
    <w:p w14:paraId="76FCFA35" w14:textId="1704F8AB" w:rsidR="00F71715" w:rsidRDefault="00CD69D7" w:rsidP="001161FE">
      <w:pPr>
        <w:pStyle w:val="ListParagraph"/>
        <w:spacing w:after="60"/>
      </w:pPr>
      <w:r w:rsidRPr="001161FE">
        <w:rPr>
          <w:b/>
          <w:color w:val="000000"/>
        </w:rPr>
        <w:t>Activity 5</w:t>
      </w:r>
      <w:r w:rsidR="001F5AB7">
        <w:rPr>
          <w:b/>
          <w:color w:val="000000"/>
        </w:rPr>
        <w:t>:</w:t>
      </w:r>
      <w:r w:rsidRPr="001161FE">
        <w:rPr>
          <w:b/>
          <w:color w:val="000000"/>
        </w:rPr>
        <w:t xml:space="preserve"> </w:t>
      </w:r>
      <w:r w:rsidR="001F5AB7" w:rsidRPr="001F5AB7">
        <w:rPr>
          <w:color w:val="000000"/>
        </w:rPr>
        <w:t>P</w:t>
      </w:r>
      <w:r w:rsidRPr="001161FE">
        <w:rPr>
          <w:color w:val="000000"/>
        </w:rPr>
        <w:t xml:space="preserve">articipants </w:t>
      </w:r>
      <w:r w:rsidR="00A02F8A">
        <w:rPr>
          <w:color w:val="000000"/>
        </w:rPr>
        <w:t>c</w:t>
      </w:r>
      <w:r w:rsidR="00A02F8A" w:rsidRPr="00A02F8A">
        <w:rPr>
          <w:color w:val="000000"/>
        </w:rPr>
        <w:t xml:space="preserve">omplete </w:t>
      </w:r>
      <w:r w:rsidR="00A02F8A">
        <w:rPr>
          <w:color w:val="000000"/>
        </w:rPr>
        <w:t>a</w:t>
      </w:r>
      <w:r w:rsidR="00A02F8A" w:rsidRPr="00A02F8A">
        <w:rPr>
          <w:color w:val="000000"/>
        </w:rPr>
        <w:t xml:space="preserve"> geographical tools checklist</w:t>
      </w:r>
      <w:r w:rsidR="00A02F8A">
        <w:rPr>
          <w:color w:val="000000"/>
        </w:rPr>
        <w:t xml:space="preserve">. They </w:t>
      </w:r>
      <w:r w:rsidR="00F71715">
        <w:t>reflect</w:t>
      </w:r>
      <w:r w:rsidR="001321A4">
        <w:t xml:space="preserve"> on</w:t>
      </w:r>
      <w:r w:rsidR="00A02F8A">
        <w:t>/</w:t>
      </w:r>
      <w:r w:rsidR="00F71715">
        <w:t xml:space="preserve">discuss how to confidently use </w:t>
      </w:r>
      <w:hyperlink r:id="rId16" w:tooltip="http://syllabus.bostes.nsw.edu.au/hsie/geography-k10/continuum-of-tools/" w:history="1">
        <w:r w:rsidR="001321A4">
          <w:rPr>
            <w:rStyle w:val="Hyperlink"/>
          </w:rPr>
          <w:t>geographical tools</w:t>
        </w:r>
      </w:hyperlink>
      <w:r w:rsidR="00F71715">
        <w:t>, referenced to a selected stage</w:t>
      </w:r>
      <w:r w:rsidR="001321A4">
        <w:t>,</w:t>
      </w:r>
      <w:r w:rsidR="00F71715">
        <w:t xml:space="preserve"> and consider how to develop their use of geographical tools, particularly </w:t>
      </w:r>
      <w:r w:rsidR="001321A4">
        <w:t xml:space="preserve">in </w:t>
      </w:r>
      <w:r w:rsidR="00F71715">
        <w:t>the area of spatial technologies.</w:t>
      </w:r>
    </w:p>
    <w:p w14:paraId="33D9148A" w14:textId="6139CE44" w:rsidR="00F71715" w:rsidRPr="00EA77B4" w:rsidRDefault="00F71715" w:rsidP="001161FE">
      <w:pPr>
        <w:pStyle w:val="ListParagraph"/>
        <w:spacing w:after="60"/>
      </w:pPr>
      <w:r w:rsidRPr="001161FE">
        <w:rPr>
          <w:b/>
          <w:color w:val="000000"/>
        </w:rPr>
        <w:t>Activity 6</w:t>
      </w:r>
      <w:r w:rsidR="001F5AB7">
        <w:rPr>
          <w:b/>
          <w:color w:val="000000"/>
        </w:rPr>
        <w:t>:</w:t>
      </w:r>
      <w:r w:rsidRPr="001161FE">
        <w:rPr>
          <w:b/>
          <w:color w:val="000000"/>
        </w:rPr>
        <w:t xml:space="preserve"> </w:t>
      </w:r>
      <w:r w:rsidR="001F5AB7" w:rsidRPr="001F5AB7">
        <w:rPr>
          <w:color w:val="000000"/>
        </w:rPr>
        <w:t>P</w:t>
      </w:r>
      <w:r w:rsidRPr="001161FE">
        <w:rPr>
          <w:color w:val="000000"/>
        </w:rPr>
        <w:t xml:space="preserve">articipants reference the </w:t>
      </w:r>
      <w:hyperlink r:id="rId17" w:tooltip="http://syllabus.bostes.nsw.edu.au/assets/global/files/geography-k-10-continuum.pdf" w:history="1">
        <w:r w:rsidRPr="00967450">
          <w:rPr>
            <w:rStyle w:val="Hyperlink"/>
          </w:rPr>
          <w:t>tools continuum</w:t>
        </w:r>
      </w:hyperlink>
      <w:r w:rsidRPr="001161FE">
        <w:rPr>
          <w:color w:val="000000"/>
        </w:rPr>
        <w:t xml:space="preserve"> for a </w:t>
      </w:r>
      <w:r w:rsidRPr="00464246">
        <w:t>selected stage</w:t>
      </w:r>
      <w:r>
        <w:t xml:space="preserve"> </w:t>
      </w:r>
      <w:r w:rsidR="001321A4">
        <w:t xml:space="preserve">and </w:t>
      </w:r>
      <w:r>
        <w:t xml:space="preserve">undertake </w:t>
      </w:r>
      <w:r w:rsidRPr="00464246">
        <w:t xml:space="preserve">a short investigation about </w:t>
      </w:r>
      <w:r>
        <w:t xml:space="preserve">the use of </w:t>
      </w:r>
      <w:r w:rsidR="001321A4">
        <w:t>one</w:t>
      </w:r>
      <w:r>
        <w:t xml:space="preserve"> </w:t>
      </w:r>
      <w:r w:rsidR="001321A4">
        <w:t xml:space="preserve">of these </w:t>
      </w:r>
      <w:r>
        <w:t>tool</w:t>
      </w:r>
      <w:r w:rsidR="001F5AB7">
        <w:t>s</w:t>
      </w:r>
      <w:r w:rsidR="001321A4">
        <w:t>. They are asked to share</w:t>
      </w:r>
      <w:r w:rsidR="001321A4" w:rsidRPr="00464246">
        <w:t xml:space="preserve"> this understanding with colleagues</w:t>
      </w:r>
      <w:r w:rsidR="001321A4">
        <w:t>, w</w:t>
      </w:r>
      <w:r w:rsidRPr="00464246">
        <w:t>here practical.</w:t>
      </w:r>
    </w:p>
    <w:p w14:paraId="61EAF1F1" w14:textId="2BA70254" w:rsidR="00021343" w:rsidRDefault="00021343" w:rsidP="001161FE">
      <w:pPr>
        <w:pStyle w:val="ListParagraph"/>
        <w:numPr>
          <w:ilvl w:val="0"/>
          <w:numId w:val="23"/>
        </w:numPr>
        <w:spacing w:after="60"/>
      </w:pPr>
      <w:r>
        <w:t xml:space="preserve">The </w:t>
      </w:r>
      <w:r w:rsidR="009A11CC">
        <w:rPr>
          <w:b/>
        </w:rPr>
        <w:t>Learning across</w:t>
      </w:r>
      <w:r w:rsidR="00F71715" w:rsidRPr="001161FE">
        <w:rPr>
          <w:b/>
        </w:rPr>
        <w:t xml:space="preserve"> the </w:t>
      </w:r>
      <w:r w:rsidR="009A11CC">
        <w:rPr>
          <w:b/>
        </w:rPr>
        <w:t xml:space="preserve">curriculum </w:t>
      </w:r>
      <w:r w:rsidR="00F71715">
        <w:t xml:space="preserve">tab focuses on Aboriginal and Torres Strait Islander histories and </w:t>
      </w:r>
      <w:r w:rsidR="001321A4">
        <w:t>cultures, Asia and Australia’s e</w:t>
      </w:r>
      <w:r w:rsidR="00F71715">
        <w:t xml:space="preserve">ngagement with Asia, </w:t>
      </w:r>
      <w:r w:rsidR="009A11CC">
        <w:t>s</w:t>
      </w:r>
      <w:r w:rsidR="00F71715">
        <w:t>ustainability</w:t>
      </w:r>
      <w:r w:rsidR="009A11CC">
        <w:t>, and c</w:t>
      </w:r>
      <w:r w:rsidR="002F6B2C">
        <w:t xml:space="preserve">ivics and </w:t>
      </w:r>
      <w:r w:rsidR="001321A4">
        <w:t>c</w:t>
      </w:r>
      <w:r w:rsidR="002F6B2C">
        <w:t>itizenship</w:t>
      </w:r>
      <w:r w:rsidR="00F71715">
        <w:t xml:space="preserve"> due to their significance to the subject of </w:t>
      </w:r>
      <w:r w:rsidR="001321A4">
        <w:t>g</w:t>
      </w:r>
      <w:r w:rsidR="00F71715">
        <w:t xml:space="preserve">eography. Participants view the </w:t>
      </w:r>
      <w:r w:rsidR="00AC3CF2">
        <w:t xml:space="preserve">PowerPoint </w:t>
      </w:r>
      <w:r w:rsidR="00F71715">
        <w:t>presentation ‘</w:t>
      </w:r>
      <w:r w:rsidR="00F71715" w:rsidRPr="00FE42F2">
        <w:t>Learning across the curriculum</w:t>
      </w:r>
      <w:r w:rsidR="001161FE">
        <w:t xml:space="preserve"> content</w:t>
      </w:r>
      <w:r w:rsidR="00F71715">
        <w:t xml:space="preserve">’. They then examine one </w:t>
      </w:r>
      <w:r w:rsidR="002F6B2C">
        <w:t>area</w:t>
      </w:r>
      <w:r w:rsidR="00F71715">
        <w:t xml:space="preserve"> to determine the specific geographical content </w:t>
      </w:r>
      <w:r w:rsidR="002F6B2C">
        <w:t xml:space="preserve">that </w:t>
      </w:r>
      <w:r w:rsidR="00F71715">
        <w:t>supports this element. Participants use the</w:t>
      </w:r>
      <w:r w:rsidR="001161FE">
        <w:t xml:space="preserve"> </w:t>
      </w:r>
      <w:r w:rsidR="001321A4">
        <w:t xml:space="preserve">BOSTES </w:t>
      </w:r>
      <w:r w:rsidR="009A11CC">
        <w:t>filter</w:t>
      </w:r>
      <w:r w:rsidR="00A378CB">
        <w:t xml:space="preserve"> content</w:t>
      </w:r>
      <w:r w:rsidR="002F6B2C">
        <w:t xml:space="preserve"> tool</w:t>
      </w:r>
      <w:r w:rsidR="001321A4">
        <w:t xml:space="preserve"> </w:t>
      </w:r>
      <w:r w:rsidR="00F71715">
        <w:t xml:space="preserve">to search </w:t>
      </w:r>
      <w:r w:rsidR="001321A4">
        <w:t xml:space="preserve">the online syllabus </w:t>
      </w:r>
      <w:r w:rsidR="00F71715">
        <w:t>for one or more of these elements.</w:t>
      </w:r>
    </w:p>
    <w:p w14:paraId="44E85B90" w14:textId="62FB7726" w:rsidR="00F71715" w:rsidRDefault="00F71715" w:rsidP="001161FE">
      <w:pPr>
        <w:pStyle w:val="ListParagraph"/>
        <w:spacing w:after="60"/>
      </w:pPr>
      <w:r w:rsidRPr="001161FE">
        <w:rPr>
          <w:rStyle w:val="BodyTextChar"/>
          <w:b/>
        </w:rPr>
        <w:lastRenderedPageBreak/>
        <w:t>Activity 7</w:t>
      </w:r>
      <w:r w:rsidRPr="00464246">
        <w:rPr>
          <w:rStyle w:val="BodyTextChar"/>
        </w:rPr>
        <w:t xml:space="preserve">: </w:t>
      </w:r>
      <w:r w:rsidR="00780DCF">
        <w:rPr>
          <w:rStyle w:val="BodyTextChar"/>
        </w:rPr>
        <w:t xml:space="preserve">Participants select a focus area and identify </w:t>
      </w:r>
      <w:r w:rsidRPr="00464246">
        <w:rPr>
          <w:rStyle w:val="BodyTextChar"/>
        </w:rPr>
        <w:t xml:space="preserve">a content description with a variety of </w:t>
      </w:r>
      <w:r w:rsidR="009A11CC">
        <w:rPr>
          <w:rStyle w:val="BodyTextChar"/>
        </w:rPr>
        <w:t>learning across</w:t>
      </w:r>
      <w:r w:rsidRPr="00464246">
        <w:rPr>
          <w:rStyle w:val="BodyTextChar"/>
        </w:rPr>
        <w:t xml:space="preserve"> the </w:t>
      </w:r>
      <w:r w:rsidR="00A378CB">
        <w:rPr>
          <w:rStyle w:val="BodyTextChar"/>
        </w:rPr>
        <w:t>c</w:t>
      </w:r>
      <w:r w:rsidRPr="00464246">
        <w:rPr>
          <w:rStyle w:val="BodyTextChar"/>
        </w:rPr>
        <w:t xml:space="preserve">urriculum content icons. </w:t>
      </w:r>
      <w:r w:rsidR="00780DCF">
        <w:rPr>
          <w:rStyle w:val="BodyTextChar"/>
        </w:rPr>
        <w:t>The</w:t>
      </w:r>
      <w:r w:rsidR="007D767D">
        <w:rPr>
          <w:rStyle w:val="BodyTextChar"/>
        </w:rPr>
        <w:t>y</w:t>
      </w:r>
      <w:r w:rsidR="00780DCF">
        <w:rPr>
          <w:rStyle w:val="BodyTextChar"/>
        </w:rPr>
        <w:t xml:space="preserve"> b</w:t>
      </w:r>
      <w:r w:rsidRPr="00464246">
        <w:rPr>
          <w:rStyle w:val="BodyTextChar"/>
        </w:rPr>
        <w:t>rainstorm and record teaching and learning ideas which support the</w:t>
      </w:r>
      <w:r w:rsidR="00FE42F2">
        <w:rPr>
          <w:rStyle w:val="BodyTextChar"/>
        </w:rPr>
        <w:t xml:space="preserve"> </w:t>
      </w:r>
      <w:r w:rsidR="009A11CC">
        <w:rPr>
          <w:rStyle w:val="BodyTextChar"/>
        </w:rPr>
        <w:t>learning across</w:t>
      </w:r>
      <w:r w:rsidRPr="00464246">
        <w:rPr>
          <w:rStyle w:val="BodyTextChar"/>
        </w:rPr>
        <w:t xml:space="preserve"> the curriculum references within this content description.</w:t>
      </w:r>
      <w:r w:rsidR="00780DCF">
        <w:rPr>
          <w:rStyle w:val="BodyTextChar"/>
        </w:rPr>
        <w:t xml:space="preserve"> They then focus on </w:t>
      </w:r>
      <w:proofErr w:type="gramStart"/>
      <w:r w:rsidR="00780DCF">
        <w:rPr>
          <w:rStyle w:val="BodyTextChar"/>
        </w:rPr>
        <w:t xml:space="preserve">a </w:t>
      </w:r>
      <w:r w:rsidR="002151D6">
        <w:rPr>
          <w:rStyle w:val="BodyTextChar"/>
        </w:rPr>
        <w:t>learning</w:t>
      </w:r>
      <w:proofErr w:type="gramEnd"/>
      <w:r w:rsidR="002151D6">
        <w:rPr>
          <w:rStyle w:val="BodyTextChar"/>
        </w:rPr>
        <w:t xml:space="preserve"> across the curriculum</w:t>
      </w:r>
      <w:r w:rsidR="001161FE">
        <w:rPr>
          <w:rStyle w:val="BodyTextChar"/>
        </w:rPr>
        <w:t xml:space="preserve"> content</w:t>
      </w:r>
      <w:r w:rsidR="00780DCF">
        <w:rPr>
          <w:rStyle w:val="BodyTextChar"/>
        </w:rPr>
        <w:t xml:space="preserve"> element </w:t>
      </w:r>
      <w:r w:rsidR="002151D6">
        <w:rPr>
          <w:rStyle w:val="BodyTextChar"/>
        </w:rPr>
        <w:t>that</w:t>
      </w:r>
      <w:r w:rsidR="00780DCF">
        <w:rPr>
          <w:rStyle w:val="BodyTextChar"/>
        </w:rPr>
        <w:t xml:space="preserve"> aligns with a school priority.</w:t>
      </w:r>
    </w:p>
    <w:p w14:paraId="617F9F39" w14:textId="0F0F3842" w:rsidR="00C771D3" w:rsidRDefault="00A378CB" w:rsidP="001161FE">
      <w:pPr>
        <w:pStyle w:val="ListParagraph"/>
        <w:numPr>
          <w:ilvl w:val="0"/>
          <w:numId w:val="23"/>
        </w:numPr>
        <w:spacing w:after="60"/>
      </w:pPr>
      <w:r>
        <w:t>In t</w:t>
      </w:r>
      <w:r w:rsidR="00C771D3">
        <w:t>he</w:t>
      </w:r>
      <w:r>
        <w:t xml:space="preserve"> final</w:t>
      </w:r>
      <w:r w:rsidR="00C771D3">
        <w:t xml:space="preserve"> </w:t>
      </w:r>
      <w:r w:rsidR="002F6B2C" w:rsidRPr="002F6B2C">
        <w:rPr>
          <w:b/>
        </w:rPr>
        <w:t>Content</w:t>
      </w:r>
      <w:r w:rsidR="002F6B2C">
        <w:t xml:space="preserve"> </w:t>
      </w:r>
      <w:r w:rsidR="001161FE">
        <w:t>tab</w:t>
      </w:r>
      <w:r>
        <w:t>,</w:t>
      </w:r>
      <w:r w:rsidR="001161FE">
        <w:t xml:space="preserve"> p</w:t>
      </w:r>
      <w:r w:rsidR="00780DCF">
        <w:t xml:space="preserve">articipants view </w:t>
      </w:r>
      <w:r w:rsidR="00CE0E81">
        <w:t xml:space="preserve">the </w:t>
      </w:r>
      <w:proofErr w:type="spellStart"/>
      <w:r w:rsidR="00CE0E81">
        <w:t>presentation</w:t>
      </w:r>
      <w:proofErr w:type="gramStart"/>
      <w:r w:rsidR="00CE0E81">
        <w:t>,</w:t>
      </w:r>
      <w:r w:rsidR="00780DCF">
        <w:t>‘Geography</w:t>
      </w:r>
      <w:proofErr w:type="spellEnd"/>
      <w:proofErr w:type="gramEnd"/>
      <w:r w:rsidR="00780DCF">
        <w:t xml:space="preserve"> syllabus content’</w:t>
      </w:r>
      <w:r w:rsidR="00CE0E81">
        <w:t>. They consider</w:t>
      </w:r>
      <w:r w:rsidR="00780DCF">
        <w:t xml:space="preserve"> the </w:t>
      </w:r>
      <w:r w:rsidR="00780DCF" w:rsidRPr="00CE0E81">
        <w:t>central role</w:t>
      </w:r>
      <w:r w:rsidR="00780DCF">
        <w:t xml:space="preserve"> </w:t>
      </w:r>
      <w:r w:rsidR="00CE0E81">
        <w:t>of</w:t>
      </w:r>
      <w:r w:rsidR="00780DCF">
        <w:t xml:space="preserve"> geographical concepts, skills and tools </w:t>
      </w:r>
      <w:r w:rsidR="00CE0E81">
        <w:t>in</w:t>
      </w:r>
      <w:r w:rsidR="00780DCF">
        <w:t xml:space="preserve"> the continuum of learning. </w:t>
      </w:r>
      <w:r w:rsidR="00A32B57">
        <w:t xml:space="preserve"> </w:t>
      </w:r>
    </w:p>
    <w:p w14:paraId="4E09F86B" w14:textId="7707A20A" w:rsidR="00780DCF" w:rsidRDefault="00780DCF" w:rsidP="00BF5C87">
      <w:pPr>
        <w:pStyle w:val="ListParagraph"/>
      </w:pPr>
      <w:r w:rsidRPr="00A378CB">
        <w:rPr>
          <w:b/>
        </w:rPr>
        <w:t>Activity 8:</w:t>
      </w:r>
      <w:r>
        <w:t xml:space="preserve"> Participants access the </w:t>
      </w:r>
      <w:hyperlink r:id="rId18" w:tooltip="http://syllabus.bostes.nsw.edu.au/hsie/geography-k10/outcomes-k10/" w:history="1">
        <w:r w:rsidRPr="006B50AE">
          <w:rPr>
            <w:rStyle w:val="Hyperlink"/>
          </w:rPr>
          <w:t xml:space="preserve">Table of </w:t>
        </w:r>
        <w:r w:rsidR="00A378CB">
          <w:rPr>
            <w:rStyle w:val="Hyperlink"/>
          </w:rPr>
          <w:t>o</w:t>
        </w:r>
        <w:r w:rsidRPr="006B50AE">
          <w:rPr>
            <w:rStyle w:val="Hyperlink"/>
          </w:rPr>
          <w:t xml:space="preserve">bjectives and </w:t>
        </w:r>
        <w:r w:rsidR="00A378CB">
          <w:rPr>
            <w:rStyle w:val="Hyperlink"/>
          </w:rPr>
          <w:t>o</w:t>
        </w:r>
        <w:r w:rsidRPr="006B50AE">
          <w:rPr>
            <w:rStyle w:val="Hyperlink"/>
          </w:rPr>
          <w:t xml:space="preserve">utcomes </w:t>
        </w:r>
        <w:r w:rsidR="00A378CB">
          <w:rPr>
            <w:rStyle w:val="Hyperlink"/>
          </w:rPr>
          <w:t>—</w:t>
        </w:r>
        <w:r w:rsidRPr="006B50AE">
          <w:rPr>
            <w:rStyle w:val="Hyperlink"/>
          </w:rPr>
          <w:t xml:space="preserve"> Continuum of </w:t>
        </w:r>
        <w:r w:rsidR="00A378CB">
          <w:rPr>
            <w:rStyle w:val="Hyperlink"/>
          </w:rPr>
          <w:t>l</w:t>
        </w:r>
        <w:r w:rsidRPr="006B50AE">
          <w:rPr>
            <w:rStyle w:val="Hyperlink"/>
          </w:rPr>
          <w:t>earning</w:t>
        </w:r>
      </w:hyperlink>
      <w:r>
        <w:t xml:space="preserve"> </w:t>
      </w:r>
      <w:r w:rsidR="00BF5C87">
        <w:t>and</w:t>
      </w:r>
      <w:r>
        <w:t xml:space="preserve"> follow an example of progress through the knowledge and understandings outcomes from Early Stage 1 through to Stage 5</w:t>
      </w:r>
      <w:r w:rsidR="00BF5C87">
        <w:t xml:space="preserve">. </w:t>
      </w:r>
      <w:r w:rsidR="00CE0E81">
        <w:t>Using</w:t>
      </w:r>
      <w:r>
        <w:t xml:space="preserve"> the descriptions</w:t>
      </w:r>
      <w:r w:rsidR="00CE0E81">
        <w:t xml:space="preserve"> of the geographical</w:t>
      </w:r>
      <w:r>
        <w:t xml:space="preserve"> concepts</w:t>
      </w:r>
      <w:r w:rsidR="00CE0E81">
        <w:t>,</w:t>
      </w:r>
      <w:r>
        <w:t xml:space="preserve"> </w:t>
      </w:r>
      <w:r w:rsidR="00CE0E81">
        <w:t>they</w:t>
      </w:r>
      <w:r>
        <w:t xml:space="preserve"> examine how the </w:t>
      </w:r>
      <w:proofErr w:type="gramStart"/>
      <w:r>
        <w:t xml:space="preserve">development of </w:t>
      </w:r>
      <w:r w:rsidR="00CE0E81">
        <w:t>these</w:t>
      </w:r>
      <w:r>
        <w:t xml:space="preserve"> concepts are</w:t>
      </w:r>
      <w:proofErr w:type="gramEnd"/>
      <w:r>
        <w:t xml:space="preserve"> tracked </w:t>
      </w:r>
      <w:r w:rsidR="00BF5C87">
        <w:t xml:space="preserve">through the syllabus outcomes. </w:t>
      </w:r>
      <w:r>
        <w:t xml:space="preserve">They record a description of their findings, with </w:t>
      </w:r>
      <w:r w:rsidRPr="00DF3FA3">
        <w:t>reference</w:t>
      </w:r>
      <w:r>
        <w:t xml:space="preserve"> to the implications</w:t>
      </w:r>
      <w:r w:rsidR="001161FE">
        <w:t xml:space="preserve"> for</w:t>
      </w:r>
      <w:r>
        <w:t xml:space="preserve"> </w:t>
      </w:r>
      <w:r w:rsidR="00CE0E81">
        <w:t xml:space="preserve">the </w:t>
      </w:r>
      <w:r w:rsidR="009A11CC">
        <w:t>stage</w:t>
      </w:r>
      <w:r w:rsidR="00CE0E81">
        <w:t xml:space="preserve"> selected</w:t>
      </w:r>
      <w:r>
        <w:t>.</w:t>
      </w:r>
    </w:p>
    <w:p w14:paraId="67506BB7" w14:textId="77777777" w:rsidR="00E548CE" w:rsidRDefault="00E548CE" w:rsidP="00E548CE">
      <w:pPr>
        <w:pStyle w:val="Heading3"/>
      </w:pPr>
      <w:r>
        <w:t>Notes</w:t>
      </w:r>
    </w:p>
    <w:p w14:paraId="13414252" w14:textId="77777777" w:rsidR="00E548CE" w:rsidRDefault="00E548CE" w:rsidP="00E548CE">
      <w:pPr>
        <w:pBdr>
          <w:between w:val="single" w:sz="4" w:space="1" w:color="auto"/>
        </w:pBdr>
        <w:rPr>
          <w:lang w:eastAsia="en-AU"/>
        </w:rPr>
      </w:pPr>
    </w:p>
    <w:p w14:paraId="4999FA69" w14:textId="77777777" w:rsidR="00E548CE" w:rsidRDefault="00E548CE" w:rsidP="00E548CE">
      <w:pPr>
        <w:pBdr>
          <w:between w:val="single" w:sz="4" w:space="1" w:color="auto"/>
        </w:pBdr>
        <w:rPr>
          <w:lang w:eastAsia="en-AU"/>
        </w:rPr>
      </w:pPr>
    </w:p>
    <w:p w14:paraId="332877F2" w14:textId="77777777" w:rsidR="00E548CE" w:rsidRDefault="00E548CE" w:rsidP="00E548CE">
      <w:pPr>
        <w:pBdr>
          <w:between w:val="single" w:sz="4" w:space="1" w:color="auto"/>
        </w:pBdr>
        <w:rPr>
          <w:lang w:eastAsia="en-AU"/>
        </w:rPr>
      </w:pPr>
    </w:p>
    <w:p w14:paraId="328E44AC" w14:textId="77777777" w:rsidR="00E548CE" w:rsidRDefault="00E548CE" w:rsidP="00E548CE">
      <w:pPr>
        <w:pBdr>
          <w:between w:val="single" w:sz="4" w:space="1" w:color="auto"/>
        </w:pBdr>
        <w:rPr>
          <w:lang w:eastAsia="en-AU"/>
        </w:rPr>
      </w:pPr>
    </w:p>
    <w:p w14:paraId="16ED5873" w14:textId="77777777" w:rsidR="00E548CE" w:rsidRDefault="00E548CE" w:rsidP="00E548CE">
      <w:pPr>
        <w:pBdr>
          <w:between w:val="single" w:sz="4" w:space="1" w:color="auto"/>
        </w:pBdr>
        <w:rPr>
          <w:lang w:eastAsia="en-AU"/>
        </w:rPr>
      </w:pPr>
    </w:p>
    <w:p w14:paraId="2A66DEB7" w14:textId="77777777" w:rsidR="00E548CE" w:rsidRDefault="00E548CE" w:rsidP="00E548CE">
      <w:pPr>
        <w:pBdr>
          <w:between w:val="single" w:sz="4" w:space="1" w:color="auto"/>
        </w:pBdr>
        <w:rPr>
          <w:lang w:eastAsia="en-AU"/>
        </w:rPr>
      </w:pPr>
    </w:p>
    <w:p w14:paraId="477AC907" w14:textId="77777777" w:rsidR="00E548CE" w:rsidRDefault="00E548CE" w:rsidP="00E548CE">
      <w:pPr>
        <w:pBdr>
          <w:between w:val="single" w:sz="4" w:space="1" w:color="auto"/>
        </w:pBdr>
        <w:rPr>
          <w:lang w:eastAsia="en-AU"/>
        </w:rPr>
      </w:pPr>
    </w:p>
    <w:p w14:paraId="4C7EF45F" w14:textId="77777777" w:rsidR="00E548CE" w:rsidRDefault="00E548CE" w:rsidP="00E548CE">
      <w:pPr>
        <w:pBdr>
          <w:between w:val="single" w:sz="4" w:space="1" w:color="auto"/>
        </w:pBdr>
        <w:rPr>
          <w:lang w:eastAsia="en-AU"/>
        </w:rPr>
      </w:pPr>
    </w:p>
    <w:p w14:paraId="571BB75A" w14:textId="77777777" w:rsidR="00E548CE" w:rsidRDefault="00E548CE" w:rsidP="00E548CE">
      <w:pPr>
        <w:pBdr>
          <w:between w:val="single" w:sz="4" w:space="1" w:color="auto"/>
        </w:pBdr>
        <w:rPr>
          <w:lang w:eastAsia="en-AU"/>
        </w:rPr>
      </w:pPr>
    </w:p>
    <w:p w14:paraId="5D55C937" w14:textId="77777777" w:rsidR="00E548CE" w:rsidRDefault="00E548CE" w:rsidP="00E548CE">
      <w:pPr>
        <w:pBdr>
          <w:between w:val="single" w:sz="4" w:space="1" w:color="auto"/>
        </w:pBdr>
        <w:rPr>
          <w:lang w:eastAsia="en-AU"/>
        </w:rPr>
      </w:pPr>
    </w:p>
    <w:p w14:paraId="3F1534CC" w14:textId="77777777" w:rsidR="00E548CE" w:rsidRDefault="00E548CE" w:rsidP="00E548CE">
      <w:pPr>
        <w:pBdr>
          <w:between w:val="single" w:sz="4" w:space="1" w:color="auto"/>
        </w:pBdr>
        <w:rPr>
          <w:lang w:eastAsia="en-AU"/>
        </w:rPr>
      </w:pPr>
    </w:p>
    <w:p w14:paraId="2B974C94" w14:textId="77777777" w:rsidR="00E548CE" w:rsidRDefault="00E548CE" w:rsidP="00E548CE">
      <w:pPr>
        <w:pBdr>
          <w:between w:val="single" w:sz="4" w:space="1" w:color="auto"/>
        </w:pBdr>
        <w:rPr>
          <w:lang w:eastAsia="en-AU"/>
        </w:rPr>
      </w:pPr>
    </w:p>
    <w:p w14:paraId="666194C4" w14:textId="77777777" w:rsidR="00E548CE" w:rsidRDefault="00E548CE" w:rsidP="00E548CE">
      <w:pPr>
        <w:pBdr>
          <w:between w:val="single" w:sz="4" w:space="1" w:color="auto"/>
        </w:pBdr>
        <w:rPr>
          <w:lang w:eastAsia="en-AU"/>
        </w:rPr>
      </w:pPr>
    </w:p>
    <w:p w14:paraId="6CA27F12" w14:textId="5E75AFAD" w:rsidR="00491A7D" w:rsidRPr="009073BF" w:rsidRDefault="00BF367B" w:rsidP="003F5F8C">
      <w:pPr>
        <w:pStyle w:val="Heading2"/>
      </w:pPr>
      <w:r>
        <w:lastRenderedPageBreak/>
        <w:t>Inquiry</w:t>
      </w:r>
    </w:p>
    <w:p w14:paraId="30F1D106" w14:textId="1BE23DBD" w:rsidR="00491A7D" w:rsidRPr="00592BBB" w:rsidRDefault="00BF367B" w:rsidP="00491A7D">
      <w:r>
        <w:t>Indicative time: 45</w:t>
      </w:r>
      <w:r w:rsidR="00491A7D">
        <w:t xml:space="preserve"> minutes</w:t>
      </w:r>
    </w:p>
    <w:p w14:paraId="47EC93D8" w14:textId="77777777" w:rsidR="00491A7D" w:rsidRDefault="00491A7D" w:rsidP="009073BF">
      <w:pPr>
        <w:pStyle w:val="Heading3"/>
      </w:pPr>
      <w:r w:rsidRPr="00E449C5">
        <w:t>What is this tab about?</w:t>
      </w:r>
    </w:p>
    <w:p w14:paraId="7DEA7225" w14:textId="48006224" w:rsidR="00CB689F" w:rsidRDefault="00CB689F" w:rsidP="00CB689F">
      <w:r>
        <w:t>In this tab,</w:t>
      </w:r>
      <w:r w:rsidRPr="001C77CA">
        <w:t xml:space="preserve"> participants examin</w:t>
      </w:r>
      <w:r>
        <w:t>e</w:t>
      </w:r>
      <w:r w:rsidRPr="001C77CA">
        <w:t xml:space="preserve"> the </w:t>
      </w:r>
      <w:r>
        <w:t xml:space="preserve">process of geographical inquiry. A diagram is provided to support understanding of this syllabus-defined process. The process is then unpacked with examples and activities. This tab is designed to assist teachers who are new to teaching geography. </w:t>
      </w:r>
    </w:p>
    <w:p w14:paraId="1AB5FE12" w14:textId="5D431E73" w:rsidR="00491A7D" w:rsidRPr="000E6ADB" w:rsidRDefault="00491A7D" w:rsidP="009073BF">
      <w:pPr>
        <w:pStyle w:val="Heading3"/>
      </w:pPr>
      <w:r w:rsidRPr="000E6ADB">
        <w:t>Delivery</w:t>
      </w:r>
    </w:p>
    <w:p w14:paraId="67038F29" w14:textId="6A4EE9E7" w:rsidR="00881A2B" w:rsidRPr="00881A2B" w:rsidRDefault="00443467" w:rsidP="00F6507B">
      <w:pPr>
        <w:numPr>
          <w:ilvl w:val="0"/>
          <w:numId w:val="9"/>
        </w:numPr>
        <w:spacing w:after="60"/>
        <w:ind w:left="714" w:hanging="357"/>
        <w:rPr>
          <w:rFonts w:asciiTheme="minorHAnsi" w:hAnsiTheme="minorHAnsi"/>
        </w:rPr>
      </w:pPr>
      <w:r w:rsidRPr="00881A2B">
        <w:rPr>
          <w:rFonts w:asciiTheme="minorHAnsi" w:hAnsiTheme="minorHAnsi"/>
          <w:lang w:eastAsia="en-AU"/>
        </w:rPr>
        <w:t xml:space="preserve">The </w:t>
      </w:r>
      <w:r w:rsidR="00780DCF">
        <w:rPr>
          <w:rFonts w:asciiTheme="minorHAnsi" w:hAnsiTheme="minorHAnsi"/>
          <w:b/>
          <w:lang w:eastAsia="en-AU"/>
        </w:rPr>
        <w:t>Overview</w:t>
      </w:r>
      <w:r w:rsidRPr="00881A2B">
        <w:rPr>
          <w:rFonts w:asciiTheme="minorHAnsi" w:hAnsiTheme="minorHAnsi"/>
          <w:b/>
          <w:lang w:eastAsia="en-AU"/>
        </w:rPr>
        <w:t xml:space="preserve"> </w:t>
      </w:r>
      <w:r w:rsidRPr="00881A2B">
        <w:rPr>
          <w:rFonts w:asciiTheme="minorHAnsi" w:hAnsiTheme="minorHAnsi"/>
          <w:lang w:eastAsia="en-AU"/>
        </w:rPr>
        <w:t xml:space="preserve">tab </w:t>
      </w:r>
      <w:r w:rsidR="00780DCF">
        <w:rPr>
          <w:rFonts w:asciiTheme="minorHAnsi" w:hAnsiTheme="minorHAnsi"/>
          <w:lang w:eastAsia="en-AU"/>
        </w:rPr>
        <w:t>provides a visual representation and description of the steps in a geographical inquiry. Participants view the presentation ‘Geographical inquiry’.</w:t>
      </w:r>
    </w:p>
    <w:p w14:paraId="633B296B" w14:textId="297AA3FB" w:rsidR="00CC5754" w:rsidRDefault="008E330A" w:rsidP="00F6507B">
      <w:pPr>
        <w:numPr>
          <w:ilvl w:val="0"/>
          <w:numId w:val="9"/>
        </w:numPr>
        <w:spacing w:after="60"/>
        <w:ind w:left="714" w:hanging="357"/>
        <w:rPr>
          <w:rFonts w:asciiTheme="minorHAnsi" w:hAnsiTheme="minorHAnsi"/>
        </w:rPr>
      </w:pPr>
      <w:r>
        <w:rPr>
          <w:rFonts w:asciiTheme="minorHAnsi" w:hAnsiTheme="minorHAnsi"/>
        </w:rPr>
        <w:t xml:space="preserve">The </w:t>
      </w:r>
      <w:r w:rsidRPr="008E330A">
        <w:rPr>
          <w:rFonts w:asciiTheme="minorHAnsi" w:hAnsiTheme="minorHAnsi"/>
          <w:b/>
        </w:rPr>
        <w:t>Acquire (part A)</w:t>
      </w:r>
      <w:r w:rsidR="001E0CBC">
        <w:rPr>
          <w:rFonts w:asciiTheme="minorHAnsi" w:hAnsiTheme="minorHAnsi"/>
        </w:rPr>
        <w:t xml:space="preserve"> tab</w:t>
      </w:r>
      <w:r>
        <w:rPr>
          <w:rFonts w:asciiTheme="minorHAnsi" w:hAnsiTheme="minorHAnsi"/>
        </w:rPr>
        <w:t xml:space="preserve"> looks at inquiry questions. P</w:t>
      </w:r>
      <w:r w:rsidR="001643E0">
        <w:rPr>
          <w:rFonts w:asciiTheme="minorHAnsi" w:hAnsiTheme="minorHAnsi"/>
        </w:rPr>
        <w:t xml:space="preserve">articipants </w:t>
      </w:r>
      <w:r w:rsidR="00780DCF">
        <w:rPr>
          <w:rFonts w:asciiTheme="minorHAnsi" w:hAnsiTheme="minorHAnsi"/>
        </w:rPr>
        <w:t xml:space="preserve">read the article </w:t>
      </w:r>
      <w:hyperlink r:id="rId19" w:tooltip="http://apcentral.collegeboard.com/apc/members/courses/teachers_corner/155012.html" w:history="1">
        <w:proofErr w:type="gramStart"/>
        <w:r w:rsidR="00780DCF" w:rsidRPr="00E257F3">
          <w:rPr>
            <w:rStyle w:val="Hyperlink"/>
            <w:rFonts w:asciiTheme="minorHAnsi" w:hAnsiTheme="minorHAnsi"/>
          </w:rPr>
          <w:t>‘Defining</w:t>
        </w:r>
        <w:proofErr w:type="gramEnd"/>
        <w:r w:rsidR="00780DCF" w:rsidRPr="00E257F3">
          <w:rPr>
            <w:rStyle w:val="Hyperlink"/>
            <w:rFonts w:asciiTheme="minorHAnsi" w:hAnsiTheme="minorHAnsi"/>
          </w:rPr>
          <w:t xml:space="preserve"> geography: What is Where, Why There, and Why Care?</w:t>
        </w:r>
      </w:hyperlink>
      <w:bookmarkStart w:id="1" w:name="_GoBack"/>
      <w:bookmarkEnd w:id="1"/>
      <w:r w:rsidR="00780DCF">
        <w:rPr>
          <w:rFonts w:asciiTheme="minorHAnsi" w:hAnsiTheme="minorHAnsi"/>
        </w:rPr>
        <w:t xml:space="preserve"> </w:t>
      </w:r>
      <w:proofErr w:type="gramStart"/>
      <w:r w:rsidR="00A85E66">
        <w:rPr>
          <w:rFonts w:asciiTheme="minorHAnsi" w:hAnsiTheme="minorHAnsi"/>
        </w:rPr>
        <w:t>which</w:t>
      </w:r>
      <w:proofErr w:type="gramEnd"/>
      <w:r w:rsidR="00A85E66">
        <w:rPr>
          <w:rFonts w:asciiTheme="minorHAnsi" w:hAnsiTheme="minorHAnsi"/>
        </w:rPr>
        <w:t xml:space="preserve"> discusses how to shape geographical questions to begin</w:t>
      </w:r>
      <w:r w:rsidR="00780DCF">
        <w:rPr>
          <w:rFonts w:asciiTheme="minorHAnsi" w:hAnsiTheme="minorHAnsi"/>
        </w:rPr>
        <w:t xml:space="preserve"> the inquiry process. A further reading is provide</w:t>
      </w:r>
      <w:r w:rsidR="00E257F3">
        <w:rPr>
          <w:rFonts w:asciiTheme="minorHAnsi" w:hAnsiTheme="minorHAnsi"/>
        </w:rPr>
        <w:t xml:space="preserve">d on </w:t>
      </w:r>
      <w:hyperlink r:id="rId20" w:anchor="search=framing questions for inquiry" w:tooltip="http://www.geogspace.edu.au/verve/_resources/3.8.2_3_Framing_questions.pdf#search=framing questions for inquiry" w:history="1">
        <w:r w:rsidR="00D14D50">
          <w:rPr>
            <w:rStyle w:val="Hyperlink"/>
            <w:rFonts w:asciiTheme="minorHAnsi" w:hAnsiTheme="minorHAnsi"/>
          </w:rPr>
          <w:t>‘Framing questions for Inquiry’</w:t>
        </w:r>
      </w:hyperlink>
      <w:r w:rsidR="00D14D50">
        <w:rPr>
          <w:rFonts w:asciiTheme="minorHAnsi" w:hAnsiTheme="minorHAnsi"/>
        </w:rPr>
        <w:t>.</w:t>
      </w:r>
    </w:p>
    <w:p w14:paraId="4C519C2B" w14:textId="7073CE8E" w:rsidR="004132CC" w:rsidRPr="00CC5754" w:rsidRDefault="00780DCF" w:rsidP="00F6507B">
      <w:pPr>
        <w:spacing w:after="60"/>
        <w:ind w:left="714"/>
        <w:rPr>
          <w:rFonts w:asciiTheme="minorHAnsi" w:hAnsiTheme="minorHAnsi"/>
        </w:rPr>
      </w:pPr>
      <w:r>
        <w:rPr>
          <w:rFonts w:asciiTheme="minorHAnsi" w:hAnsiTheme="minorHAnsi"/>
          <w:b/>
          <w:iCs/>
          <w:color w:val="000000"/>
        </w:rPr>
        <w:t>Activity 9</w:t>
      </w:r>
      <w:r w:rsidR="00D14D50">
        <w:rPr>
          <w:rFonts w:asciiTheme="minorHAnsi" w:hAnsiTheme="minorHAnsi"/>
          <w:iCs/>
          <w:color w:val="000000"/>
        </w:rPr>
        <w:t>: P</w:t>
      </w:r>
      <w:r w:rsidR="004132CC">
        <w:rPr>
          <w:rFonts w:asciiTheme="minorHAnsi" w:hAnsiTheme="minorHAnsi"/>
          <w:iCs/>
          <w:color w:val="000000"/>
        </w:rPr>
        <w:t xml:space="preserve">articipants </w:t>
      </w:r>
      <w:r w:rsidR="000A652B">
        <w:rPr>
          <w:rStyle w:val="BodyTextChar"/>
        </w:rPr>
        <w:t>c</w:t>
      </w:r>
      <w:r>
        <w:rPr>
          <w:rStyle w:val="BodyTextChar"/>
        </w:rPr>
        <w:t xml:space="preserve">hoose a </w:t>
      </w:r>
      <w:r w:rsidRPr="009077BF">
        <w:rPr>
          <w:rStyle w:val="BodyTextChar"/>
        </w:rPr>
        <w:t xml:space="preserve">syllabus </w:t>
      </w:r>
      <w:r w:rsidRPr="003462B9">
        <w:rPr>
          <w:rStyle w:val="BodyTextChar"/>
        </w:rPr>
        <w:t>content</w:t>
      </w:r>
      <w:r>
        <w:rPr>
          <w:rStyle w:val="BodyTextChar"/>
        </w:rPr>
        <w:t xml:space="preserve"> dot point</w:t>
      </w:r>
      <w:r w:rsidR="000A652B">
        <w:rPr>
          <w:rStyle w:val="BodyTextChar"/>
        </w:rPr>
        <w:t xml:space="preserve"> around which they can i</w:t>
      </w:r>
      <w:r w:rsidRPr="009077BF">
        <w:rPr>
          <w:rStyle w:val="BodyTextChar"/>
        </w:rPr>
        <w:t>dentify or ask geographic questions that could be used to u</w:t>
      </w:r>
      <w:r w:rsidR="003462B9">
        <w:rPr>
          <w:rStyle w:val="BodyTextChar"/>
        </w:rPr>
        <w:t>ndertake a related geographical inquiry</w:t>
      </w:r>
      <w:r w:rsidR="00794B28">
        <w:rPr>
          <w:rStyle w:val="BodyTextChar"/>
        </w:rPr>
        <w:t xml:space="preserve">. </w:t>
      </w:r>
      <w:r w:rsidR="000A652B">
        <w:rPr>
          <w:rStyle w:val="BodyTextChar"/>
        </w:rPr>
        <w:t xml:space="preserve">For </w:t>
      </w:r>
      <w:r w:rsidR="000A652B" w:rsidRPr="003462B9">
        <w:rPr>
          <w:rStyle w:val="BodyTextChar"/>
        </w:rPr>
        <w:t>this</w:t>
      </w:r>
      <w:r w:rsidR="000A652B">
        <w:rPr>
          <w:rStyle w:val="BodyTextChar"/>
        </w:rPr>
        <w:t xml:space="preserve"> </w:t>
      </w:r>
      <w:r w:rsidR="003462B9">
        <w:rPr>
          <w:rStyle w:val="BodyTextChar"/>
        </w:rPr>
        <w:t xml:space="preserve">activity </w:t>
      </w:r>
      <w:r w:rsidR="000A652B">
        <w:rPr>
          <w:rStyle w:val="BodyTextChar"/>
        </w:rPr>
        <w:t>to be successful</w:t>
      </w:r>
      <w:r w:rsidR="00A85E66">
        <w:rPr>
          <w:rStyle w:val="BodyTextChar"/>
        </w:rPr>
        <w:t>,</w:t>
      </w:r>
      <w:r w:rsidR="000A652B">
        <w:rPr>
          <w:rStyle w:val="BodyTextChar"/>
        </w:rPr>
        <w:t xml:space="preserve"> participants may need to make</w:t>
      </w:r>
      <w:r w:rsidRPr="009077BF">
        <w:rPr>
          <w:rStyle w:val="BodyTextChar"/>
        </w:rPr>
        <w:t xml:space="preserve"> reference to a case study.</w:t>
      </w:r>
    </w:p>
    <w:p w14:paraId="46FA584C" w14:textId="5137ED6F" w:rsidR="000B71FE" w:rsidRPr="00794B28" w:rsidRDefault="000B71FE" w:rsidP="00F6507B">
      <w:pPr>
        <w:numPr>
          <w:ilvl w:val="0"/>
          <w:numId w:val="9"/>
        </w:numPr>
        <w:spacing w:after="60"/>
        <w:ind w:left="714" w:hanging="357"/>
        <w:rPr>
          <w:rStyle w:val="BodyTextChar"/>
          <w:rFonts w:asciiTheme="minorHAnsi" w:hAnsiTheme="minorHAnsi" w:cs="Times New Roman"/>
          <w:lang w:val="en-AU"/>
        </w:rPr>
      </w:pPr>
      <w:r>
        <w:rPr>
          <w:rFonts w:asciiTheme="minorHAnsi" w:hAnsiTheme="minorHAnsi"/>
        </w:rPr>
        <w:t xml:space="preserve">The </w:t>
      </w:r>
      <w:r w:rsidR="00794B28">
        <w:rPr>
          <w:rFonts w:asciiTheme="minorHAnsi" w:hAnsiTheme="minorHAnsi"/>
          <w:b/>
        </w:rPr>
        <w:t>Acquire</w:t>
      </w:r>
      <w:r w:rsidR="008E330A">
        <w:rPr>
          <w:rFonts w:asciiTheme="minorHAnsi" w:hAnsiTheme="minorHAnsi"/>
          <w:b/>
        </w:rPr>
        <w:t xml:space="preserve"> (part B)</w:t>
      </w:r>
      <w:r>
        <w:rPr>
          <w:rFonts w:asciiTheme="minorHAnsi" w:hAnsiTheme="minorHAnsi"/>
        </w:rPr>
        <w:t xml:space="preserve"> </w:t>
      </w:r>
      <w:r w:rsidR="004F7E61">
        <w:rPr>
          <w:rFonts w:asciiTheme="minorHAnsi" w:hAnsiTheme="minorHAnsi"/>
        </w:rPr>
        <w:t>tab</w:t>
      </w:r>
      <w:r w:rsidR="00794B28">
        <w:rPr>
          <w:rFonts w:asciiTheme="minorHAnsi" w:hAnsiTheme="minorHAnsi"/>
        </w:rPr>
        <w:t xml:space="preserve"> </w:t>
      </w:r>
      <w:r w:rsidR="00A85E66">
        <w:rPr>
          <w:rFonts w:asciiTheme="minorHAnsi" w:hAnsiTheme="minorHAnsi"/>
        </w:rPr>
        <w:t>details how</w:t>
      </w:r>
      <w:r w:rsidR="00794B28">
        <w:rPr>
          <w:rFonts w:asciiTheme="minorHAnsi" w:hAnsiTheme="minorHAnsi"/>
        </w:rPr>
        <w:t xml:space="preserve"> to acquire data and information with a focus on primary and secondary data and information and </w:t>
      </w:r>
      <w:r w:rsidR="00794B28">
        <w:rPr>
          <w:rStyle w:val="BodyTextChar"/>
        </w:rPr>
        <w:t>the role of geographical tools in this process.</w:t>
      </w:r>
    </w:p>
    <w:p w14:paraId="2592C745" w14:textId="45CD0EC4" w:rsidR="00794B28" w:rsidRDefault="00794B28" w:rsidP="00CB689F">
      <w:pPr>
        <w:pStyle w:val="ListParagraph"/>
        <w:spacing w:after="60"/>
        <w:rPr>
          <w:rStyle w:val="BodyTextChar"/>
        </w:rPr>
      </w:pPr>
      <w:r w:rsidRPr="00794B28">
        <w:rPr>
          <w:rStyle w:val="BodyTextChar"/>
          <w:b/>
        </w:rPr>
        <w:t>Activity 10</w:t>
      </w:r>
      <w:r w:rsidRPr="00E40053">
        <w:rPr>
          <w:rStyle w:val="BodyTextChar"/>
        </w:rPr>
        <w:t xml:space="preserve">: </w:t>
      </w:r>
      <w:r>
        <w:rPr>
          <w:rStyle w:val="BodyTextChar"/>
        </w:rPr>
        <w:t>Participants clarify what they mean when using the</w:t>
      </w:r>
      <w:r w:rsidR="008E330A">
        <w:rPr>
          <w:rStyle w:val="BodyTextChar"/>
        </w:rPr>
        <w:t xml:space="preserve"> terms,</w:t>
      </w:r>
      <w:r>
        <w:rPr>
          <w:rStyle w:val="BodyTextChar"/>
        </w:rPr>
        <w:t xml:space="preserve"> primary and seco</w:t>
      </w:r>
      <w:r w:rsidR="00A85E66">
        <w:rPr>
          <w:rStyle w:val="BodyTextChar"/>
        </w:rPr>
        <w:t>ndary data and geographical information</w:t>
      </w:r>
      <w:r>
        <w:rPr>
          <w:rStyle w:val="BodyTextChar"/>
        </w:rPr>
        <w:t>, and the impact on student understanding. To ensure consistency</w:t>
      </w:r>
      <w:r w:rsidR="00D14D50">
        <w:rPr>
          <w:rStyle w:val="BodyTextChar"/>
        </w:rPr>
        <w:t>,</w:t>
      </w:r>
      <w:r>
        <w:rPr>
          <w:rStyle w:val="BodyTextChar"/>
        </w:rPr>
        <w:t xml:space="preserve"> participants create a description about the way they use or will use this terminology in their geography lessons. </w:t>
      </w:r>
    </w:p>
    <w:p w14:paraId="5546648C" w14:textId="42DC1C11" w:rsidR="00794B28" w:rsidRDefault="00794B28" w:rsidP="00794B28">
      <w:pPr>
        <w:numPr>
          <w:ilvl w:val="0"/>
          <w:numId w:val="9"/>
        </w:numPr>
        <w:spacing w:after="60"/>
        <w:ind w:left="714" w:hanging="357"/>
        <w:rPr>
          <w:rFonts w:asciiTheme="minorHAnsi" w:hAnsiTheme="minorHAnsi"/>
        </w:rPr>
      </w:pPr>
      <w:r>
        <w:rPr>
          <w:rFonts w:asciiTheme="minorHAnsi" w:hAnsiTheme="minorHAnsi"/>
        </w:rPr>
        <w:t xml:space="preserve">The </w:t>
      </w:r>
      <w:r>
        <w:rPr>
          <w:rFonts w:asciiTheme="minorHAnsi" w:hAnsiTheme="minorHAnsi"/>
          <w:b/>
        </w:rPr>
        <w:t>Process</w:t>
      </w:r>
      <w:r>
        <w:rPr>
          <w:rFonts w:asciiTheme="minorHAnsi" w:hAnsiTheme="minorHAnsi"/>
        </w:rPr>
        <w:t xml:space="preserve"> tab defines and describes</w:t>
      </w:r>
      <w:r w:rsidR="0010496D">
        <w:rPr>
          <w:rFonts w:asciiTheme="minorHAnsi" w:hAnsiTheme="minorHAnsi"/>
        </w:rPr>
        <w:t>, with some examples,</w:t>
      </w:r>
      <w:r>
        <w:rPr>
          <w:rFonts w:asciiTheme="minorHAnsi" w:hAnsiTheme="minorHAnsi"/>
        </w:rPr>
        <w:t xml:space="preserve"> what happens when data and information is proces</w:t>
      </w:r>
      <w:r w:rsidR="00D876CA">
        <w:rPr>
          <w:rFonts w:asciiTheme="minorHAnsi" w:hAnsiTheme="minorHAnsi"/>
        </w:rPr>
        <w:t>sed in a geographical inquiry. A</w:t>
      </w:r>
      <w:r>
        <w:rPr>
          <w:rFonts w:asciiTheme="minorHAnsi" w:hAnsiTheme="minorHAnsi"/>
        </w:rPr>
        <w:t xml:space="preserve"> scaffolded example</w:t>
      </w:r>
      <w:r w:rsidR="00D876CA">
        <w:rPr>
          <w:rFonts w:asciiTheme="minorHAnsi" w:hAnsiTheme="minorHAnsi"/>
        </w:rPr>
        <w:t xml:space="preserve"> provides support</w:t>
      </w:r>
      <w:r>
        <w:rPr>
          <w:rFonts w:asciiTheme="minorHAnsi" w:hAnsiTheme="minorHAnsi"/>
        </w:rPr>
        <w:t xml:space="preserve">. </w:t>
      </w:r>
    </w:p>
    <w:p w14:paraId="6E9D10EE" w14:textId="378B93C2" w:rsidR="00794B28" w:rsidRDefault="00794B28" w:rsidP="00420B50">
      <w:pPr>
        <w:spacing w:after="60"/>
        <w:ind w:left="714"/>
        <w:rPr>
          <w:rFonts w:cstheme="minorBidi"/>
          <w:lang w:val="en-US" w:eastAsia="en-AU"/>
        </w:rPr>
      </w:pPr>
      <w:r w:rsidRPr="00794B28">
        <w:rPr>
          <w:rStyle w:val="BodyTextChar"/>
          <w:b/>
        </w:rPr>
        <w:t>Activity 11</w:t>
      </w:r>
      <w:r w:rsidRPr="00E40053">
        <w:rPr>
          <w:rStyle w:val="BodyTextChar"/>
        </w:rPr>
        <w:t xml:space="preserve">: </w:t>
      </w:r>
      <w:r>
        <w:rPr>
          <w:rStyle w:val="BodyTextChar"/>
        </w:rPr>
        <w:t xml:space="preserve">Participants </w:t>
      </w:r>
      <w:r w:rsidR="00420B50">
        <w:rPr>
          <w:lang w:eastAsia="en-AU"/>
        </w:rPr>
        <w:t>v</w:t>
      </w:r>
      <w:r w:rsidRPr="00794B28">
        <w:rPr>
          <w:lang w:eastAsia="en-AU"/>
        </w:rPr>
        <w:t xml:space="preserve">iew </w:t>
      </w:r>
      <w:r w:rsidR="00B168A9">
        <w:rPr>
          <w:lang w:eastAsia="en-AU"/>
        </w:rPr>
        <w:t>a short</w:t>
      </w:r>
      <w:r w:rsidRPr="00794B28">
        <w:rPr>
          <w:lang w:eastAsia="en-AU"/>
        </w:rPr>
        <w:t xml:space="preserve"> clip</w:t>
      </w:r>
      <w:r w:rsidR="00B168A9">
        <w:rPr>
          <w:lang w:eastAsia="en-AU"/>
        </w:rPr>
        <w:t xml:space="preserve"> from the 2004 documentary</w:t>
      </w:r>
      <w:r w:rsidRPr="00794B28">
        <w:rPr>
          <w:lang w:eastAsia="en-AU"/>
        </w:rPr>
        <w:t xml:space="preserve"> </w:t>
      </w:r>
      <w:hyperlink r:id="rId21" w:tooltip="http://aso.gov.au/titles/documentaries/5-seasons/clip1/" w:history="1">
        <w:r w:rsidRPr="00B168A9">
          <w:rPr>
            <w:color w:val="0083A9"/>
            <w:u w:val="single"/>
            <w:lang w:eastAsia="en-AU"/>
          </w:rPr>
          <w:t>‘5 Seasons’</w:t>
        </w:r>
      </w:hyperlink>
      <w:r w:rsidR="00420B50">
        <w:rPr>
          <w:lang w:eastAsia="en-AU"/>
        </w:rPr>
        <w:t xml:space="preserve"> and </w:t>
      </w:r>
      <w:r w:rsidR="00420B50">
        <w:rPr>
          <w:lang w:val="en-US" w:eastAsia="en-AU"/>
        </w:rPr>
        <w:t>l</w:t>
      </w:r>
      <w:r w:rsidRPr="00794B28">
        <w:rPr>
          <w:lang w:val="en-US" w:eastAsia="en-AU"/>
        </w:rPr>
        <w:t>ist the da</w:t>
      </w:r>
      <w:r w:rsidR="00B168A9">
        <w:rPr>
          <w:lang w:val="en-US" w:eastAsia="en-AU"/>
        </w:rPr>
        <w:t>ta and information conveyed in it</w:t>
      </w:r>
      <w:r w:rsidR="00FA5206">
        <w:rPr>
          <w:lang w:val="en-US" w:eastAsia="en-AU"/>
        </w:rPr>
        <w:t xml:space="preserve"> and the accompanying education notes</w:t>
      </w:r>
      <w:r w:rsidRPr="00794B28">
        <w:rPr>
          <w:lang w:val="en-US" w:eastAsia="en-AU"/>
        </w:rPr>
        <w:t>.</w:t>
      </w:r>
      <w:r w:rsidR="00420B50">
        <w:rPr>
          <w:rFonts w:asciiTheme="minorHAnsi" w:hAnsiTheme="minorHAnsi"/>
        </w:rPr>
        <w:t xml:space="preserve"> They </w:t>
      </w:r>
      <w:r w:rsidR="00420B50">
        <w:rPr>
          <w:lang w:val="en-US" w:eastAsia="en-AU"/>
        </w:rPr>
        <w:t>l</w:t>
      </w:r>
      <w:r w:rsidRPr="00794B28">
        <w:rPr>
          <w:lang w:val="en-US" w:eastAsia="en-AU"/>
        </w:rPr>
        <w:t xml:space="preserve">ist additional data and information required to respond to </w:t>
      </w:r>
      <w:r w:rsidR="008E330A">
        <w:rPr>
          <w:lang w:val="en-US" w:eastAsia="en-AU"/>
        </w:rPr>
        <w:t>ONE</w:t>
      </w:r>
      <w:r w:rsidRPr="00794B28">
        <w:rPr>
          <w:lang w:val="en-US" w:eastAsia="en-AU"/>
        </w:rPr>
        <w:t xml:space="preserve"> of the </w:t>
      </w:r>
      <w:r w:rsidR="0010496D">
        <w:rPr>
          <w:lang w:val="en-US" w:eastAsia="en-AU"/>
        </w:rPr>
        <w:t>following inquiry questions:</w:t>
      </w:r>
      <w:r w:rsidR="00420B50">
        <w:rPr>
          <w:rFonts w:asciiTheme="minorHAnsi" w:hAnsiTheme="minorHAnsi"/>
        </w:rPr>
        <w:t xml:space="preserve"> </w:t>
      </w:r>
      <w:r w:rsidRPr="00794B28">
        <w:rPr>
          <w:lang w:val="en-US" w:eastAsia="en-AU"/>
        </w:rPr>
        <w:t>How do seasonal weather patterns affect the way people live?</w:t>
      </w:r>
      <w:r w:rsidR="0010496D">
        <w:rPr>
          <w:lang w:val="en-US" w:eastAsia="en-AU"/>
        </w:rPr>
        <w:t xml:space="preserve"> </w:t>
      </w:r>
      <w:r w:rsidRPr="00794B28">
        <w:rPr>
          <w:lang w:val="en-US" w:eastAsia="en-AU"/>
        </w:rPr>
        <w:t xml:space="preserve">How does </w:t>
      </w:r>
      <w:r w:rsidR="0010496D" w:rsidRPr="00742EC0">
        <w:rPr>
          <w:lang w:val="en-US" w:eastAsia="en-AU"/>
        </w:rPr>
        <w:t>the</w:t>
      </w:r>
      <w:r w:rsidR="0010496D">
        <w:rPr>
          <w:lang w:val="en-US" w:eastAsia="en-AU"/>
        </w:rPr>
        <w:t xml:space="preserve"> </w:t>
      </w:r>
      <w:r w:rsidRPr="00794B28">
        <w:rPr>
          <w:lang w:val="en-US" w:eastAsia="en-AU"/>
        </w:rPr>
        <w:t xml:space="preserve">climate </w:t>
      </w:r>
      <w:r w:rsidR="00742EC0">
        <w:rPr>
          <w:lang w:val="en-US" w:eastAsia="en-AU"/>
        </w:rPr>
        <w:t>of Northern Australia</w:t>
      </w:r>
      <w:r w:rsidR="00742EC0" w:rsidRPr="00794B28">
        <w:rPr>
          <w:lang w:val="en-US" w:eastAsia="en-AU"/>
        </w:rPr>
        <w:t xml:space="preserve"> </w:t>
      </w:r>
      <w:r w:rsidRPr="00794B28">
        <w:rPr>
          <w:lang w:val="en-US" w:eastAsia="en-AU"/>
        </w:rPr>
        <w:t xml:space="preserve">shape </w:t>
      </w:r>
      <w:r w:rsidR="00742EC0">
        <w:rPr>
          <w:lang w:val="en-US" w:eastAsia="en-AU"/>
        </w:rPr>
        <w:t>its</w:t>
      </w:r>
      <w:r w:rsidRPr="00794B28">
        <w:rPr>
          <w:lang w:val="en-US" w:eastAsia="en-AU"/>
        </w:rPr>
        <w:t xml:space="preserve"> </w:t>
      </w:r>
      <w:r w:rsidR="0010496D">
        <w:rPr>
          <w:lang w:val="en-US" w:eastAsia="en-AU"/>
        </w:rPr>
        <w:t>landscape and</w:t>
      </w:r>
      <w:r w:rsidRPr="00794B28">
        <w:rPr>
          <w:lang w:val="en-US" w:eastAsia="en-AU"/>
        </w:rPr>
        <w:t xml:space="preserve"> how is </w:t>
      </w:r>
      <w:r w:rsidRPr="00742EC0">
        <w:rPr>
          <w:lang w:val="en-US" w:eastAsia="en-AU"/>
        </w:rPr>
        <w:t>this</w:t>
      </w:r>
      <w:r w:rsidRPr="00794B28">
        <w:rPr>
          <w:lang w:val="en-US" w:eastAsia="en-AU"/>
        </w:rPr>
        <w:t xml:space="preserve"> different to where you live?</w:t>
      </w:r>
      <w:r w:rsidR="00420B50">
        <w:rPr>
          <w:rFonts w:asciiTheme="minorHAnsi" w:hAnsiTheme="minorHAnsi"/>
        </w:rPr>
        <w:t xml:space="preserve"> The</w:t>
      </w:r>
      <w:r w:rsidR="00CE3041">
        <w:rPr>
          <w:rFonts w:asciiTheme="minorHAnsi" w:hAnsiTheme="minorHAnsi"/>
        </w:rPr>
        <w:t>y</w:t>
      </w:r>
      <w:r w:rsidR="00420B50">
        <w:rPr>
          <w:rFonts w:asciiTheme="minorHAnsi" w:hAnsiTheme="minorHAnsi"/>
        </w:rPr>
        <w:t xml:space="preserve"> </w:t>
      </w:r>
      <w:r w:rsidR="00420B50">
        <w:rPr>
          <w:lang w:val="en-US" w:eastAsia="en-AU"/>
        </w:rPr>
        <w:t>d</w:t>
      </w:r>
      <w:r w:rsidRPr="00794B28">
        <w:rPr>
          <w:lang w:val="en-US" w:eastAsia="en-AU"/>
        </w:rPr>
        <w:t xml:space="preserve">etermine and record the specific inquiry processes to represent, evaluate, interpret and </w:t>
      </w:r>
      <w:proofErr w:type="spellStart"/>
      <w:r w:rsidRPr="00794B28">
        <w:rPr>
          <w:lang w:val="en-US" w:eastAsia="en-AU"/>
        </w:rPr>
        <w:t>analyse</w:t>
      </w:r>
      <w:proofErr w:type="spellEnd"/>
      <w:r w:rsidRPr="00794B28">
        <w:rPr>
          <w:lang w:val="en-US" w:eastAsia="en-AU"/>
        </w:rPr>
        <w:t xml:space="preserve"> the information</w:t>
      </w:r>
      <w:r w:rsidRPr="00794B28">
        <w:rPr>
          <w:rFonts w:cstheme="minorBidi"/>
          <w:lang w:val="en-US" w:eastAsia="en-AU"/>
        </w:rPr>
        <w:t>.</w:t>
      </w:r>
    </w:p>
    <w:p w14:paraId="11916614" w14:textId="07A0263A" w:rsidR="00420B50" w:rsidRDefault="00420B50" w:rsidP="00420B50">
      <w:pPr>
        <w:numPr>
          <w:ilvl w:val="0"/>
          <w:numId w:val="9"/>
        </w:numPr>
        <w:spacing w:after="60"/>
        <w:ind w:left="714" w:hanging="357"/>
        <w:rPr>
          <w:rFonts w:asciiTheme="minorHAnsi" w:hAnsiTheme="minorHAnsi"/>
        </w:rPr>
      </w:pPr>
      <w:r>
        <w:rPr>
          <w:rFonts w:asciiTheme="minorHAnsi" w:hAnsiTheme="minorHAnsi"/>
        </w:rPr>
        <w:t xml:space="preserve">The </w:t>
      </w:r>
      <w:r>
        <w:rPr>
          <w:rFonts w:asciiTheme="minorHAnsi" w:hAnsiTheme="minorHAnsi"/>
          <w:b/>
        </w:rPr>
        <w:t>Communicate</w:t>
      </w:r>
      <w:r>
        <w:rPr>
          <w:rFonts w:asciiTheme="minorHAnsi" w:hAnsiTheme="minorHAnsi"/>
        </w:rPr>
        <w:t xml:space="preserve"> </w:t>
      </w:r>
      <w:r w:rsidRPr="00CE0E81">
        <w:rPr>
          <w:rFonts w:asciiTheme="minorHAnsi" w:hAnsiTheme="minorHAnsi"/>
        </w:rPr>
        <w:t xml:space="preserve">tab defines and describes </w:t>
      </w:r>
      <w:r w:rsidR="004F44CB" w:rsidRPr="00CE0E81">
        <w:rPr>
          <w:rFonts w:asciiTheme="minorHAnsi" w:hAnsiTheme="minorHAnsi"/>
        </w:rPr>
        <w:t>the features of communication</w:t>
      </w:r>
      <w:r w:rsidR="00CE0E81" w:rsidRPr="00CE0E81">
        <w:rPr>
          <w:rFonts w:asciiTheme="minorHAnsi" w:hAnsiTheme="minorHAnsi"/>
        </w:rPr>
        <w:t>, the final</w:t>
      </w:r>
      <w:r w:rsidR="004F44CB" w:rsidRPr="00CE0E81">
        <w:rPr>
          <w:rFonts w:asciiTheme="minorHAnsi" w:hAnsiTheme="minorHAnsi"/>
        </w:rPr>
        <w:t xml:space="preserve"> </w:t>
      </w:r>
      <w:r w:rsidR="00CE0E81" w:rsidRPr="00CE0E81">
        <w:rPr>
          <w:rFonts w:asciiTheme="minorHAnsi" w:hAnsiTheme="minorHAnsi"/>
        </w:rPr>
        <w:t>step in</w:t>
      </w:r>
      <w:r w:rsidR="004F44CB" w:rsidRPr="00CE0E81">
        <w:rPr>
          <w:rFonts w:asciiTheme="minorHAnsi" w:hAnsiTheme="minorHAnsi"/>
        </w:rPr>
        <w:t xml:space="preserve"> the </w:t>
      </w:r>
      <w:r w:rsidR="009542D5" w:rsidRPr="00CE0E81">
        <w:rPr>
          <w:rFonts w:asciiTheme="minorHAnsi" w:hAnsiTheme="minorHAnsi"/>
        </w:rPr>
        <w:t xml:space="preserve">process of </w:t>
      </w:r>
      <w:r w:rsidR="004F44CB" w:rsidRPr="00CE0E81">
        <w:rPr>
          <w:rFonts w:asciiTheme="minorHAnsi" w:hAnsiTheme="minorHAnsi"/>
        </w:rPr>
        <w:t>geographical inquiry</w:t>
      </w:r>
      <w:r w:rsidR="004F44CB">
        <w:rPr>
          <w:rFonts w:asciiTheme="minorHAnsi" w:hAnsiTheme="minorHAnsi"/>
        </w:rPr>
        <w:t xml:space="preserve">. The civic </w:t>
      </w:r>
      <w:proofErr w:type="spellStart"/>
      <w:r w:rsidR="004F44CB">
        <w:rPr>
          <w:rFonts w:asciiTheme="minorHAnsi" w:hAnsiTheme="minorHAnsi"/>
        </w:rPr>
        <w:t>reponse</w:t>
      </w:r>
      <w:proofErr w:type="spellEnd"/>
      <w:r w:rsidR="004F44CB">
        <w:rPr>
          <w:rFonts w:asciiTheme="minorHAnsi" w:hAnsiTheme="minorHAnsi"/>
        </w:rPr>
        <w:t xml:space="preserve"> </w:t>
      </w:r>
      <w:r w:rsidR="00CE0E81">
        <w:rPr>
          <w:rFonts w:asciiTheme="minorHAnsi" w:hAnsiTheme="minorHAnsi"/>
        </w:rPr>
        <w:t>aspect of this step</w:t>
      </w:r>
      <w:r w:rsidR="00E548CE">
        <w:rPr>
          <w:rFonts w:asciiTheme="minorHAnsi" w:hAnsiTheme="minorHAnsi"/>
        </w:rPr>
        <w:t xml:space="preserve"> is also highlighted.</w:t>
      </w:r>
    </w:p>
    <w:p w14:paraId="5C5EDDB5" w14:textId="77777777" w:rsidR="00E548CE" w:rsidRDefault="00E548CE" w:rsidP="00E548CE">
      <w:pPr>
        <w:spacing w:after="60"/>
        <w:ind w:left="357"/>
        <w:rPr>
          <w:rFonts w:asciiTheme="minorHAnsi" w:hAnsiTheme="minorHAnsi"/>
        </w:rPr>
      </w:pPr>
    </w:p>
    <w:p w14:paraId="0D878F5F" w14:textId="3F8B4491" w:rsidR="00FA1BE7" w:rsidRPr="009073BF" w:rsidRDefault="00BF367B" w:rsidP="003F5F8C">
      <w:pPr>
        <w:pStyle w:val="Heading2"/>
      </w:pPr>
      <w:r>
        <w:lastRenderedPageBreak/>
        <w:t>Wrap up</w:t>
      </w:r>
    </w:p>
    <w:p w14:paraId="2493F63F" w14:textId="442337E4" w:rsidR="00FA1BE7" w:rsidRPr="00592BBB" w:rsidRDefault="00FA1BE7" w:rsidP="00FA1BE7">
      <w:r>
        <w:t xml:space="preserve">Indicative time: </w:t>
      </w:r>
      <w:r w:rsidR="00BF367B">
        <w:t>30</w:t>
      </w:r>
      <w:r w:rsidRPr="00B33BE2">
        <w:t xml:space="preserve"> minutes</w:t>
      </w:r>
    </w:p>
    <w:p w14:paraId="4BFC2996" w14:textId="77777777" w:rsidR="00BF367B" w:rsidRPr="009A11CC" w:rsidRDefault="00BF367B" w:rsidP="00BF367B">
      <w:pPr>
        <w:pStyle w:val="Heading3"/>
      </w:pPr>
      <w:r w:rsidRPr="00E06B8A">
        <w:t>What is this tab about?</w:t>
      </w:r>
    </w:p>
    <w:p w14:paraId="23D4494B" w14:textId="2BACA15A" w:rsidR="00BF367B" w:rsidRDefault="00BF367B" w:rsidP="00BF367B">
      <w:pPr>
        <w:keepNext/>
      </w:pPr>
      <w:r>
        <w:t>This tab provides information about how to comple</w:t>
      </w:r>
      <w:r w:rsidR="004F44CB">
        <w:t xml:space="preserve">te the course for accreditation, including details about the course deliverable. </w:t>
      </w:r>
    </w:p>
    <w:p w14:paraId="5889D6A7" w14:textId="77777777" w:rsidR="00FA1BE7" w:rsidRPr="000E6ADB" w:rsidRDefault="00FA1BE7" w:rsidP="00FA1BE7">
      <w:pPr>
        <w:pStyle w:val="Heading3"/>
      </w:pPr>
      <w:r w:rsidRPr="000E6ADB">
        <w:t>Delivery</w:t>
      </w:r>
    </w:p>
    <w:p w14:paraId="3AFCA015" w14:textId="07D46185" w:rsidR="00FA1BE7" w:rsidRPr="00427464" w:rsidRDefault="00FA1BE7" w:rsidP="00427464">
      <w:pPr>
        <w:numPr>
          <w:ilvl w:val="0"/>
          <w:numId w:val="35"/>
        </w:numPr>
        <w:spacing w:after="60"/>
        <w:rPr>
          <w:rFonts w:asciiTheme="minorHAnsi" w:hAnsiTheme="minorHAnsi"/>
        </w:rPr>
      </w:pPr>
      <w:r w:rsidRPr="00881A2B">
        <w:rPr>
          <w:rFonts w:asciiTheme="minorHAnsi" w:hAnsiTheme="minorHAnsi"/>
          <w:lang w:eastAsia="en-AU"/>
        </w:rPr>
        <w:t xml:space="preserve">The </w:t>
      </w:r>
      <w:r>
        <w:rPr>
          <w:rFonts w:asciiTheme="minorHAnsi" w:hAnsiTheme="minorHAnsi"/>
          <w:b/>
          <w:lang w:eastAsia="en-AU"/>
        </w:rPr>
        <w:t>Deliverable</w:t>
      </w:r>
      <w:r w:rsidRPr="00881A2B">
        <w:rPr>
          <w:rFonts w:asciiTheme="minorHAnsi" w:hAnsiTheme="minorHAnsi"/>
          <w:b/>
          <w:lang w:eastAsia="en-AU"/>
        </w:rPr>
        <w:t xml:space="preserve"> </w:t>
      </w:r>
      <w:r w:rsidRPr="00881A2B">
        <w:rPr>
          <w:rFonts w:asciiTheme="minorHAnsi" w:hAnsiTheme="minorHAnsi"/>
          <w:lang w:eastAsia="en-AU"/>
        </w:rPr>
        <w:t xml:space="preserve">tab </w:t>
      </w:r>
      <w:r>
        <w:rPr>
          <w:rFonts w:asciiTheme="minorHAnsi" w:hAnsiTheme="minorHAnsi"/>
          <w:iCs/>
          <w:color w:val="000000"/>
        </w:rPr>
        <w:t xml:space="preserve">outlines </w:t>
      </w:r>
      <w:r w:rsidR="00427464">
        <w:rPr>
          <w:rFonts w:asciiTheme="minorHAnsi" w:hAnsiTheme="minorHAnsi"/>
          <w:iCs/>
          <w:color w:val="000000"/>
        </w:rPr>
        <w:t xml:space="preserve">the </w:t>
      </w:r>
      <w:r w:rsidR="00427464" w:rsidRPr="00427464">
        <w:rPr>
          <w:rFonts w:asciiTheme="minorHAnsi" w:hAnsiTheme="minorHAnsi"/>
          <w:iCs/>
          <w:color w:val="000000"/>
        </w:rPr>
        <w:t>culminating activity for the course</w:t>
      </w:r>
      <w:r w:rsidRPr="00881A2B">
        <w:rPr>
          <w:rFonts w:asciiTheme="minorHAnsi" w:hAnsiTheme="minorHAnsi"/>
          <w:iCs/>
          <w:color w:val="000000"/>
        </w:rPr>
        <w:t>.</w:t>
      </w:r>
      <w:r>
        <w:rPr>
          <w:rFonts w:asciiTheme="minorHAnsi" w:hAnsiTheme="minorHAnsi"/>
          <w:iCs/>
          <w:color w:val="000000"/>
        </w:rPr>
        <w:t xml:space="preserve"> </w:t>
      </w:r>
      <w:r w:rsidR="00427464">
        <w:rPr>
          <w:rFonts w:asciiTheme="minorHAnsi" w:hAnsiTheme="minorHAnsi"/>
          <w:iCs/>
          <w:color w:val="000000"/>
        </w:rPr>
        <w:t>Participants respon</w:t>
      </w:r>
      <w:r w:rsidR="0030547C">
        <w:rPr>
          <w:rFonts w:asciiTheme="minorHAnsi" w:hAnsiTheme="minorHAnsi"/>
          <w:iCs/>
          <w:color w:val="000000"/>
        </w:rPr>
        <w:t xml:space="preserve">d to this deliverable in their </w:t>
      </w:r>
      <w:r w:rsidR="0030547C" w:rsidRPr="009A11CC">
        <w:rPr>
          <w:rFonts w:asciiTheme="minorHAnsi" w:hAnsiTheme="minorHAnsi"/>
          <w:iCs/>
          <w:color w:val="000000"/>
        </w:rPr>
        <w:t>A</w:t>
      </w:r>
      <w:r w:rsidR="00427464" w:rsidRPr="009A11CC">
        <w:rPr>
          <w:rFonts w:asciiTheme="minorHAnsi" w:hAnsiTheme="minorHAnsi"/>
          <w:iCs/>
          <w:color w:val="000000"/>
        </w:rPr>
        <w:t>ctivity booklet</w:t>
      </w:r>
      <w:r w:rsidR="00427464">
        <w:rPr>
          <w:rFonts w:asciiTheme="minorHAnsi" w:hAnsiTheme="minorHAnsi"/>
          <w:iCs/>
          <w:color w:val="000000"/>
        </w:rPr>
        <w:t>.</w:t>
      </w:r>
    </w:p>
    <w:p w14:paraId="68859827" w14:textId="77777777" w:rsidR="004844B4" w:rsidRPr="004844B4" w:rsidRDefault="00427464" w:rsidP="00427464">
      <w:pPr>
        <w:numPr>
          <w:ilvl w:val="0"/>
          <w:numId w:val="35"/>
        </w:numPr>
        <w:spacing w:after="60"/>
        <w:rPr>
          <w:rFonts w:asciiTheme="minorHAnsi" w:hAnsiTheme="minorHAnsi"/>
        </w:rPr>
      </w:pPr>
      <w:r>
        <w:rPr>
          <w:rFonts w:asciiTheme="minorHAnsi" w:hAnsiTheme="minorHAnsi"/>
          <w:iCs/>
          <w:color w:val="000000"/>
        </w:rPr>
        <w:t xml:space="preserve">The </w:t>
      </w:r>
      <w:r>
        <w:rPr>
          <w:rFonts w:asciiTheme="minorHAnsi" w:hAnsiTheme="minorHAnsi"/>
          <w:b/>
          <w:iCs/>
          <w:color w:val="000000"/>
        </w:rPr>
        <w:t xml:space="preserve">Summing up </w:t>
      </w:r>
      <w:r>
        <w:rPr>
          <w:rFonts w:asciiTheme="minorHAnsi" w:hAnsiTheme="minorHAnsi"/>
          <w:iCs/>
          <w:color w:val="000000"/>
        </w:rPr>
        <w:t xml:space="preserve">tab directs participants to the </w:t>
      </w:r>
      <w:r w:rsidRPr="009A11CC">
        <w:rPr>
          <w:rFonts w:asciiTheme="minorHAnsi" w:hAnsiTheme="minorHAnsi"/>
          <w:iCs/>
          <w:color w:val="000000"/>
        </w:rPr>
        <w:t>Course completion</w:t>
      </w:r>
      <w:r w:rsidRPr="009A11CC">
        <w:rPr>
          <w:lang w:eastAsia="en-AU"/>
        </w:rPr>
        <w:t xml:space="preserve"> checklist</w:t>
      </w:r>
      <w:r w:rsidR="0030547C">
        <w:rPr>
          <w:lang w:eastAsia="en-AU"/>
        </w:rPr>
        <w:t xml:space="preserve"> found in their </w:t>
      </w:r>
      <w:r w:rsidR="0030547C" w:rsidRPr="009A11CC">
        <w:rPr>
          <w:lang w:eastAsia="en-AU"/>
        </w:rPr>
        <w:t>A</w:t>
      </w:r>
      <w:r w:rsidRPr="009A11CC">
        <w:rPr>
          <w:lang w:eastAsia="en-AU"/>
        </w:rPr>
        <w:t>ctivity booklet</w:t>
      </w:r>
      <w:r>
        <w:rPr>
          <w:lang w:eastAsia="en-AU"/>
        </w:rPr>
        <w:t>.</w:t>
      </w:r>
      <w:r w:rsidRPr="00427464">
        <w:rPr>
          <w:lang w:eastAsia="en-AU"/>
        </w:rPr>
        <w:t xml:space="preserve"> </w:t>
      </w:r>
    </w:p>
    <w:p w14:paraId="5345EA8B" w14:textId="7984E5AB" w:rsidR="004844B4" w:rsidRPr="004844B4" w:rsidRDefault="00427464" w:rsidP="004844B4">
      <w:pPr>
        <w:numPr>
          <w:ilvl w:val="1"/>
          <w:numId w:val="35"/>
        </w:numPr>
        <w:spacing w:after="60"/>
        <w:rPr>
          <w:rFonts w:asciiTheme="minorHAnsi" w:hAnsiTheme="minorHAnsi"/>
        </w:rPr>
      </w:pPr>
      <w:r w:rsidRPr="002D5EA7">
        <w:rPr>
          <w:lang w:eastAsia="en-AU"/>
        </w:rPr>
        <w:t xml:space="preserve">Remind </w:t>
      </w:r>
      <w:r>
        <w:rPr>
          <w:lang w:eastAsia="en-AU"/>
        </w:rPr>
        <w:t xml:space="preserve">everyone that the deliverable has to be signed off by the </w:t>
      </w:r>
      <w:r w:rsidR="0050060F">
        <w:rPr>
          <w:lang w:eastAsia="en-AU"/>
        </w:rPr>
        <w:t>p</w:t>
      </w:r>
      <w:r w:rsidRPr="002D5EA7">
        <w:rPr>
          <w:lang w:eastAsia="en-AU"/>
        </w:rPr>
        <w:t xml:space="preserve">rincipal or </w:t>
      </w:r>
      <w:r w:rsidR="00C202DC">
        <w:rPr>
          <w:lang w:eastAsia="en-AU"/>
        </w:rPr>
        <w:t>supervisor</w:t>
      </w:r>
      <w:r>
        <w:rPr>
          <w:lang w:eastAsia="en-AU"/>
        </w:rPr>
        <w:t xml:space="preserve"> via this checklist. </w:t>
      </w:r>
    </w:p>
    <w:p w14:paraId="1BD06A0F" w14:textId="4911EAC4" w:rsidR="004844B4" w:rsidRPr="00427464" w:rsidRDefault="004844B4" w:rsidP="004844B4">
      <w:pPr>
        <w:numPr>
          <w:ilvl w:val="1"/>
          <w:numId w:val="35"/>
        </w:numPr>
        <w:spacing w:after="60"/>
        <w:rPr>
          <w:rFonts w:asciiTheme="minorHAnsi" w:hAnsiTheme="minorHAnsi"/>
        </w:rPr>
      </w:pPr>
      <w:r>
        <w:rPr>
          <w:lang w:eastAsia="en-AU"/>
        </w:rPr>
        <w:t xml:space="preserve">Guide participants to complete the </w:t>
      </w:r>
      <w:r w:rsidR="009A11CC">
        <w:rPr>
          <w:lang w:eastAsia="en-AU"/>
        </w:rPr>
        <w:t xml:space="preserve">activity, </w:t>
      </w:r>
      <w:r w:rsidRPr="009A11CC">
        <w:rPr>
          <w:lang w:eastAsia="en-AU"/>
        </w:rPr>
        <w:t>Reflect on your learning</w:t>
      </w:r>
      <w:r>
        <w:rPr>
          <w:lang w:eastAsia="en-AU"/>
        </w:rPr>
        <w:t xml:space="preserve"> activity</w:t>
      </w:r>
      <w:r w:rsidR="009A11CC">
        <w:rPr>
          <w:lang w:eastAsia="en-AU"/>
        </w:rPr>
        <w:t>,</w:t>
      </w:r>
      <w:r>
        <w:rPr>
          <w:lang w:eastAsia="en-AU"/>
        </w:rPr>
        <w:t xml:space="preserve"> in their </w:t>
      </w:r>
      <w:r w:rsidRPr="009A11CC">
        <w:rPr>
          <w:lang w:eastAsia="en-AU"/>
        </w:rPr>
        <w:t>Activity booklet</w:t>
      </w:r>
      <w:r>
        <w:rPr>
          <w:lang w:eastAsia="en-AU"/>
        </w:rPr>
        <w:t>.</w:t>
      </w:r>
    </w:p>
    <w:p w14:paraId="258179DF" w14:textId="5D5B6D90" w:rsidR="004844B4" w:rsidRPr="004844B4" w:rsidRDefault="00427464" w:rsidP="004844B4">
      <w:pPr>
        <w:numPr>
          <w:ilvl w:val="1"/>
          <w:numId w:val="35"/>
        </w:numPr>
        <w:spacing w:after="60"/>
        <w:rPr>
          <w:rFonts w:asciiTheme="minorHAnsi" w:hAnsiTheme="minorHAnsi"/>
        </w:rPr>
      </w:pPr>
      <w:r>
        <w:rPr>
          <w:lang w:eastAsia="en-AU"/>
        </w:rPr>
        <w:t>Ask partic</w:t>
      </w:r>
      <w:r w:rsidR="004844B4">
        <w:rPr>
          <w:lang w:eastAsia="en-AU"/>
        </w:rPr>
        <w:t>i</w:t>
      </w:r>
      <w:r>
        <w:rPr>
          <w:lang w:eastAsia="en-AU"/>
        </w:rPr>
        <w:t>pants to complete the online evaluation forms in My</w:t>
      </w:r>
      <w:r w:rsidR="00742EC0">
        <w:rPr>
          <w:lang w:eastAsia="en-AU"/>
        </w:rPr>
        <w:t xml:space="preserve"> </w:t>
      </w:r>
      <w:proofErr w:type="spellStart"/>
      <w:r>
        <w:rPr>
          <w:lang w:eastAsia="en-AU"/>
        </w:rPr>
        <w:t>PL@Edu</w:t>
      </w:r>
      <w:proofErr w:type="spellEnd"/>
    </w:p>
    <w:p w14:paraId="0ADC4FE9" w14:textId="566B17CC" w:rsidR="004844B4" w:rsidRPr="004844B4" w:rsidRDefault="004844B4" w:rsidP="004844B4">
      <w:pPr>
        <w:numPr>
          <w:ilvl w:val="1"/>
          <w:numId w:val="35"/>
        </w:numPr>
        <w:spacing w:after="60"/>
        <w:rPr>
          <w:rFonts w:asciiTheme="minorHAnsi" w:hAnsiTheme="minorHAnsi"/>
        </w:rPr>
      </w:pPr>
      <w:r>
        <w:rPr>
          <w:lang w:eastAsia="en-AU"/>
        </w:rPr>
        <w:t>Ask participants</w:t>
      </w:r>
      <w:r w:rsidR="00427464">
        <w:rPr>
          <w:lang w:eastAsia="en-AU"/>
        </w:rPr>
        <w:t xml:space="preserve"> </w:t>
      </w:r>
      <w:r>
        <w:rPr>
          <w:lang w:eastAsia="en-AU"/>
        </w:rPr>
        <w:t xml:space="preserve">to complete online evaluation forms from the Board of Studies, Teaching and Educational Standards (BOSTES), if applicable, </w:t>
      </w:r>
      <w:r w:rsidR="00427464" w:rsidRPr="002D5EA7">
        <w:rPr>
          <w:lang w:eastAsia="en-AU"/>
        </w:rPr>
        <w:t>to ensure appropriate accreditation</w:t>
      </w:r>
      <w:r w:rsidR="00427464" w:rsidRPr="00427464">
        <w:rPr>
          <w:lang w:eastAsia="en-AU"/>
        </w:rPr>
        <w:t xml:space="preserve">. </w:t>
      </w:r>
    </w:p>
    <w:p w14:paraId="2754DB1F" w14:textId="2A90DC90" w:rsidR="00427464" w:rsidRPr="00427464" w:rsidRDefault="00742EC0" w:rsidP="00427464">
      <w:pPr>
        <w:numPr>
          <w:ilvl w:val="0"/>
          <w:numId w:val="35"/>
        </w:numPr>
        <w:spacing w:after="60"/>
        <w:rPr>
          <w:rFonts w:asciiTheme="minorHAnsi" w:hAnsiTheme="minorHAnsi"/>
        </w:rPr>
      </w:pPr>
      <w:r>
        <w:rPr>
          <w:rFonts w:asciiTheme="minorHAnsi" w:hAnsiTheme="minorHAnsi"/>
          <w:iCs/>
          <w:color w:val="000000"/>
        </w:rPr>
        <w:t>T</w:t>
      </w:r>
      <w:r w:rsidR="00427464">
        <w:rPr>
          <w:rFonts w:asciiTheme="minorHAnsi" w:hAnsiTheme="minorHAnsi"/>
          <w:iCs/>
          <w:color w:val="000000"/>
        </w:rPr>
        <w:t xml:space="preserve">he </w:t>
      </w:r>
      <w:proofErr w:type="gramStart"/>
      <w:r w:rsidR="00427464">
        <w:rPr>
          <w:rFonts w:asciiTheme="minorHAnsi" w:hAnsiTheme="minorHAnsi"/>
          <w:b/>
          <w:iCs/>
          <w:color w:val="000000"/>
        </w:rPr>
        <w:t xml:space="preserve">Verification </w:t>
      </w:r>
      <w:r w:rsidR="00427464">
        <w:rPr>
          <w:rFonts w:asciiTheme="minorHAnsi" w:hAnsiTheme="minorHAnsi"/>
          <w:iCs/>
          <w:color w:val="000000"/>
        </w:rPr>
        <w:t xml:space="preserve"> tab</w:t>
      </w:r>
      <w:proofErr w:type="gramEnd"/>
      <w:r w:rsidR="00427464">
        <w:rPr>
          <w:rFonts w:asciiTheme="minorHAnsi" w:hAnsiTheme="minorHAnsi"/>
          <w:iCs/>
          <w:color w:val="000000"/>
        </w:rPr>
        <w:t xml:space="preserve"> outlines the three steps that the</w:t>
      </w:r>
      <w:r w:rsidR="00427464" w:rsidRPr="00427464">
        <w:rPr>
          <w:rFonts w:asciiTheme="minorHAnsi" w:hAnsiTheme="minorHAnsi"/>
          <w:iCs/>
          <w:color w:val="000000"/>
        </w:rPr>
        <w:t xml:space="preserve"> principal or delegate must </w:t>
      </w:r>
      <w:r w:rsidR="00427464">
        <w:rPr>
          <w:rFonts w:asciiTheme="minorHAnsi" w:hAnsiTheme="minorHAnsi"/>
          <w:iCs/>
          <w:color w:val="000000"/>
        </w:rPr>
        <w:t>take so that</w:t>
      </w:r>
      <w:r w:rsidR="00427464" w:rsidRPr="00427464">
        <w:rPr>
          <w:rFonts w:asciiTheme="minorHAnsi" w:hAnsiTheme="minorHAnsi"/>
          <w:iCs/>
          <w:color w:val="000000"/>
        </w:rPr>
        <w:t xml:space="preserve"> teachers accredited at </w:t>
      </w:r>
      <w:r>
        <w:rPr>
          <w:rFonts w:asciiTheme="minorHAnsi" w:hAnsiTheme="minorHAnsi"/>
          <w:iCs/>
          <w:color w:val="000000"/>
        </w:rPr>
        <w:t>Proficient</w:t>
      </w:r>
      <w:r w:rsidR="00427464" w:rsidRPr="00427464">
        <w:rPr>
          <w:rFonts w:asciiTheme="minorHAnsi" w:hAnsiTheme="minorHAnsi"/>
          <w:iCs/>
          <w:color w:val="000000"/>
        </w:rPr>
        <w:t xml:space="preserve"> have these hours added to their profes</w:t>
      </w:r>
      <w:r w:rsidR="00427464">
        <w:rPr>
          <w:rFonts w:asciiTheme="minorHAnsi" w:hAnsiTheme="minorHAnsi"/>
          <w:iCs/>
          <w:color w:val="000000"/>
        </w:rPr>
        <w:t>sional learning log with BOSTES.</w:t>
      </w:r>
    </w:p>
    <w:p w14:paraId="7E1C6E90" w14:textId="37C33C07" w:rsidR="00427464" w:rsidRPr="00FA1BE7" w:rsidRDefault="00427464" w:rsidP="00427464">
      <w:pPr>
        <w:numPr>
          <w:ilvl w:val="0"/>
          <w:numId w:val="35"/>
        </w:numPr>
        <w:spacing w:after="60"/>
        <w:rPr>
          <w:rFonts w:asciiTheme="minorHAnsi" w:hAnsiTheme="minorHAnsi"/>
        </w:rPr>
      </w:pPr>
      <w:r>
        <w:rPr>
          <w:rFonts w:asciiTheme="minorHAnsi" w:hAnsiTheme="minorHAnsi"/>
          <w:iCs/>
          <w:color w:val="000000"/>
        </w:rPr>
        <w:t xml:space="preserve">The final </w:t>
      </w:r>
      <w:r>
        <w:rPr>
          <w:rFonts w:asciiTheme="minorHAnsi" w:hAnsiTheme="minorHAnsi"/>
          <w:b/>
          <w:iCs/>
          <w:color w:val="000000"/>
        </w:rPr>
        <w:t xml:space="preserve">Where to next? </w:t>
      </w:r>
      <w:proofErr w:type="gramStart"/>
      <w:r>
        <w:rPr>
          <w:rFonts w:asciiTheme="minorHAnsi" w:hAnsiTheme="minorHAnsi"/>
          <w:iCs/>
          <w:color w:val="000000"/>
        </w:rPr>
        <w:t>tab</w:t>
      </w:r>
      <w:proofErr w:type="gramEnd"/>
      <w:r>
        <w:rPr>
          <w:rFonts w:asciiTheme="minorHAnsi" w:hAnsiTheme="minorHAnsi"/>
          <w:iCs/>
          <w:color w:val="000000"/>
        </w:rPr>
        <w:t xml:space="preserve"> provides links to </w:t>
      </w:r>
      <w:r w:rsidRPr="00427464">
        <w:rPr>
          <w:rFonts w:asciiTheme="minorHAnsi" w:hAnsiTheme="minorHAnsi"/>
          <w:iCs/>
          <w:color w:val="000000"/>
        </w:rPr>
        <w:t xml:space="preserve">further professional learning </w:t>
      </w:r>
      <w:r>
        <w:rPr>
          <w:rFonts w:asciiTheme="minorHAnsi" w:hAnsiTheme="minorHAnsi"/>
          <w:iCs/>
          <w:color w:val="000000"/>
        </w:rPr>
        <w:t>opportunities.</w:t>
      </w:r>
    </w:p>
    <w:p w14:paraId="23395A09" w14:textId="3C0029E6" w:rsidR="0000275F" w:rsidRDefault="0000275F" w:rsidP="009073BF">
      <w:pPr>
        <w:pStyle w:val="Heading3"/>
      </w:pPr>
      <w:r>
        <w:t>Notes</w:t>
      </w:r>
      <w:bookmarkEnd w:id="0"/>
    </w:p>
    <w:p w14:paraId="21C2FCE0" w14:textId="77777777" w:rsidR="00CF0D13" w:rsidRDefault="00CF0D13" w:rsidP="00CF0D13">
      <w:pPr>
        <w:pBdr>
          <w:between w:val="single" w:sz="4" w:space="1" w:color="auto"/>
        </w:pBdr>
        <w:rPr>
          <w:lang w:eastAsia="en-AU"/>
        </w:rPr>
      </w:pPr>
    </w:p>
    <w:p w14:paraId="506BE2FC" w14:textId="77777777" w:rsidR="00CF0D13" w:rsidRDefault="00CF0D13" w:rsidP="00CF0D13">
      <w:pPr>
        <w:pBdr>
          <w:between w:val="single" w:sz="4" w:space="1" w:color="auto"/>
        </w:pBdr>
        <w:rPr>
          <w:lang w:eastAsia="en-AU"/>
        </w:rPr>
      </w:pPr>
    </w:p>
    <w:p w14:paraId="55EFAD92" w14:textId="77777777" w:rsidR="00CF0D13" w:rsidRDefault="00CF0D13" w:rsidP="00CF0D13">
      <w:pPr>
        <w:pBdr>
          <w:between w:val="single" w:sz="4" w:space="1" w:color="auto"/>
        </w:pBdr>
        <w:rPr>
          <w:lang w:eastAsia="en-AU"/>
        </w:rPr>
      </w:pPr>
    </w:p>
    <w:p w14:paraId="66E29394" w14:textId="77777777" w:rsidR="00CF0D13" w:rsidRDefault="00CF0D13" w:rsidP="00CF0D13">
      <w:pPr>
        <w:pBdr>
          <w:between w:val="single" w:sz="4" w:space="1" w:color="auto"/>
        </w:pBdr>
        <w:rPr>
          <w:lang w:eastAsia="en-AU"/>
        </w:rPr>
      </w:pPr>
    </w:p>
    <w:p w14:paraId="1D4470EE" w14:textId="77777777" w:rsidR="00CF0D13" w:rsidRDefault="00CF0D13" w:rsidP="00CF0D13">
      <w:pPr>
        <w:pBdr>
          <w:between w:val="single" w:sz="4" w:space="1" w:color="auto"/>
        </w:pBdr>
        <w:rPr>
          <w:lang w:eastAsia="en-AU"/>
        </w:rPr>
      </w:pPr>
    </w:p>
    <w:p w14:paraId="65AD1DF8" w14:textId="77777777" w:rsidR="00CF0D13" w:rsidRDefault="00CF0D13" w:rsidP="00CF0D13">
      <w:pPr>
        <w:pBdr>
          <w:between w:val="single" w:sz="4" w:space="1" w:color="auto"/>
        </w:pBdr>
        <w:rPr>
          <w:lang w:eastAsia="en-AU"/>
        </w:rPr>
      </w:pPr>
    </w:p>
    <w:p w14:paraId="29BB2119" w14:textId="77777777" w:rsidR="00CF0D13" w:rsidRDefault="00CF0D13" w:rsidP="00CF0D13">
      <w:pPr>
        <w:pBdr>
          <w:between w:val="single" w:sz="4" w:space="1" w:color="auto"/>
        </w:pBdr>
        <w:rPr>
          <w:lang w:eastAsia="en-AU"/>
        </w:rPr>
      </w:pPr>
    </w:p>
    <w:p w14:paraId="3A225920" w14:textId="77777777" w:rsidR="00E548CE" w:rsidRDefault="00E548CE" w:rsidP="00CF0D13">
      <w:pPr>
        <w:pBdr>
          <w:between w:val="single" w:sz="4" w:space="1" w:color="auto"/>
        </w:pBdr>
        <w:rPr>
          <w:lang w:eastAsia="en-AU"/>
        </w:rPr>
      </w:pPr>
    </w:p>
    <w:p w14:paraId="0AF1909B" w14:textId="77777777" w:rsidR="00CF0D13" w:rsidRDefault="00CF0D13" w:rsidP="00CF0D13">
      <w:pPr>
        <w:pBdr>
          <w:between w:val="single" w:sz="4" w:space="1" w:color="auto"/>
        </w:pBdr>
        <w:rPr>
          <w:lang w:eastAsia="en-AU"/>
        </w:rPr>
      </w:pPr>
    </w:p>
    <w:sectPr w:rsidR="00CF0D13" w:rsidSect="00FE42F2">
      <w:headerReference w:type="default" r:id="rId22"/>
      <w:footerReference w:type="default" r:id="rId23"/>
      <w:footerReference w:type="first" r:id="rId24"/>
      <w:pgSz w:w="11906" w:h="16838"/>
      <w:pgMar w:top="1440" w:right="1418"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E3A1A" w14:textId="77777777" w:rsidR="00CC5754" w:rsidRDefault="00CC5754" w:rsidP="00156990">
      <w:r>
        <w:separator/>
      </w:r>
    </w:p>
  </w:endnote>
  <w:endnote w:type="continuationSeparator" w:id="0">
    <w:p w14:paraId="07362455" w14:textId="77777777" w:rsidR="00CC5754" w:rsidRDefault="00CC5754" w:rsidP="00156990">
      <w:r>
        <w:continuationSeparator/>
      </w:r>
    </w:p>
  </w:endnote>
  <w:endnote w:type="continuationNotice" w:id="1">
    <w:p w14:paraId="37DAAB0F" w14:textId="77777777" w:rsidR="00CC5754" w:rsidRDefault="00CC5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DDC9" w14:textId="33B30777" w:rsidR="00CC5754" w:rsidRPr="001B5461" w:rsidRDefault="00CC5754" w:rsidP="00A86C91">
    <w:pPr>
      <w:pStyle w:val="Style1"/>
      <w:pBdr>
        <w:top w:val="single" w:sz="8" w:space="2" w:color="365F91" w:themeColor="accent1" w:themeShade="BF"/>
      </w:pBdr>
      <w:tabs>
        <w:tab w:val="clear" w:pos="10093"/>
        <w:tab w:val="right" w:pos="9048"/>
      </w:tabs>
      <w:rPr>
        <w:rFonts w:asciiTheme="minorHAnsi" w:hAnsiTheme="minorHAnsi"/>
        <w:color w:val="244061" w:themeColor="accent1" w:themeShade="80"/>
        <w:sz w:val="20"/>
        <w:szCs w:val="20"/>
      </w:rPr>
    </w:pPr>
    <w:r w:rsidRPr="001B5461">
      <w:rPr>
        <w:rFonts w:asciiTheme="minorHAnsi" w:hAnsiTheme="minorHAnsi"/>
        <w:color w:val="244061" w:themeColor="accent1" w:themeShade="80"/>
        <w:sz w:val="20"/>
        <w:szCs w:val="20"/>
      </w:rPr>
      <w:t>© State of New South Wales, Department of Education, 201</w:t>
    </w:r>
    <w:r w:rsidR="00D868A8">
      <w:rPr>
        <w:rFonts w:asciiTheme="minorHAnsi" w:hAnsiTheme="minorHAnsi"/>
        <w:color w:val="244061" w:themeColor="accent1" w:themeShade="80"/>
        <w:sz w:val="20"/>
        <w:szCs w:val="20"/>
      </w:rPr>
      <w:t>6</w:t>
    </w:r>
    <w:r w:rsidRPr="001B5461">
      <w:rPr>
        <w:rFonts w:asciiTheme="minorHAnsi" w:hAnsiTheme="minorHAnsi"/>
        <w:color w:val="244061" w:themeColor="accent1" w:themeShade="80"/>
        <w:sz w:val="20"/>
        <w:szCs w:val="20"/>
      </w:rPr>
      <w:t xml:space="preserve"> </w:t>
    </w:r>
    <w:r w:rsidRPr="001B5461">
      <w:rPr>
        <w:rFonts w:asciiTheme="minorHAnsi" w:hAnsiTheme="minorHAnsi"/>
        <w:color w:val="244061" w:themeColor="accent1" w:themeShade="80"/>
        <w:sz w:val="20"/>
        <w:szCs w:val="20"/>
      </w:rPr>
      <w:tab/>
    </w:r>
    <w:r w:rsidRPr="001B5461">
      <w:rPr>
        <w:rFonts w:asciiTheme="minorHAnsi" w:hAnsiTheme="minorHAnsi"/>
        <w:noProof w:val="0"/>
        <w:color w:val="244061" w:themeColor="accent1" w:themeShade="80"/>
        <w:sz w:val="20"/>
        <w:szCs w:val="20"/>
      </w:rPr>
      <w:fldChar w:fldCharType="begin"/>
    </w:r>
    <w:r w:rsidRPr="001B5461">
      <w:rPr>
        <w:rFonts w:asciiTheme="minorHAnsi" w:hAnsiTheme="minorHAnsi"/>
        <w:color w:val="244061" w:themeColor="accent1" w:themeShade="80"/>
        <w:sz w:val="20"/>
        <w:szCs w:val="20"/>
      </w:rPr>
      <w:instrText xml:space="preserve"> PAGE   \* MERGEFORMAT </w:instrText>
    </w:r>
    <w:r w:rsidRPr="001B5461">
      <w:rPr>
        <w:rFonts w:asciiTheme="minorHAnsi" w:hAnsiTheme="minorHAnsi"/>
        <w:noProof w:val="0"/>
        <w:color w:val="244061" w:themeColor="accent1" w:themeShade="80"/>
        <w:sz w:val="20"/>
        <w:szCs w:val="20"/>
      </w:rPr>
      <w:fldChar w:fldCharType="separate"/>
    </w:r>
    <w:r w:rsidR="000F7B5C">
      <w:rPr>
        <w:rFonts w:asciiTheme="minorHAnsi" w:hAnsiTheme="minorHAnsi"/>
        <w:color w:val="244061" w:themeColor="accent1" w:themeShade="80"/>
        <w:sz w:val="20"/>
        <w:szCs w:val="20"/>
      </w:rPr>
      <w:t>6</w:t>
    </w:r>
    <w:r w:rsidRPr="001B5461">
      <w:rPr>
        <w:rFonts w:asciiTheme="minorHAnsi" w:hAnsiTheme="minorHAnsi"/>
        <w:color w:val="244061" w:themeColor="accent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DDCC" w14:textId="77777777" w:rsidR="00CC5754" w:rsidRPr="007120B8" w:rsidRDefault="00CC5754" w:rsidP="007120B8">
    <w:pPr>
      <w:pStyle w:val="Footer"/>
    </w:pPr>
    <w:r w:rsidRPr="007120B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8230B" w14:textId="77777777" w:rsidR="00CC5754" w:rsidRDefault="00CC5754" w:rsidP="00156990">
      <w:r>
        <w:separator/>
      </w:r>
    </w:p>
  </w:footnote>
  <w:footnote w:type="continuationSeparator" w:id="0">
    <w:p w14:paraId="500EE3DF" w14:textId="77777777" w:rsidR="00CC5754" w:rsidRDefault="00CC5754" w:rsidP="00156990">
      <w:r>
        <w:continuationSeparator/>
      </w:r>
    </w:p>
  </w:footnote>
  <w:footnote w:type="continuationNotice" w:id="1">
    <w:p w14:paraId="0F8969CD" w14:textId="77777777" w:rsidR="00CC5754" w:rsidRDefault="00CC57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DDC7" w14:textId="464D225E" w:rsidR="00CC5754" w:rsidRPr="00405137" w:rsidRDefault="00CC5754" w:rsidP="00405137">
    <w:pPr>
      <w:pStyle w:val="Header"/>
      <w:pBdr>
        <w:bottom w:val="single" w:sz="4" w:space="1" w:color="auto"/>
      </w:pBdr>
      <w:tabs>
        <w:tab w:val="clear" w:pos="4513"/>
        <w:tab w:val="clear" w:pos="9026"/>
        <w:tab w:val="right" w:pos="9029"/>
      </w:tabs>
      <w:rPr>
        <w:color w:val="17365D" w:themeColor="text2" w:themeShade="BF"/>
        <w:sz w:val="20"/>
        <w:szCs w:val="20"/>
      </w:rPr>
    </w:pPr>
    <w:r w:rsidRPr="007E244D">
      <w:rPr>
        <w:noProof/>
        <w:color w:val="1B3049"/>
        <w:sz w:val="20"/>
        <w:szCs w:val="20"/>
        <w:lang w:eastAsia="en-AU"/>
      </w:rPr>
      <w:drawing>
        <wp:inline distT="0" distB="0" distL="0" distR="0" wp14:anchorId="2C8E64BD" wp14:editId="5B7456C5">
          <wp:extent cx="1404000" cy="439200"/>
          <wp:effectExtent l="0" t="0" r="5715" b="0"/>
          <wp:docPr id="2" name="Picture 2" descr="Logo: NSW Government, Education,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Public%20Schools_Logo_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439200"/>
                  </a:xfrm>
                  <a:prstGeom prst="rect">
                    <a:avLst/>
                  </a:prstGeom>
                </pic:spPr>
              </pic:pic>
            </a:graphicData>
          </a:graphic>
        </wp:inline>
      </w:drawing>
    </w:r>
    <w:r w:rsidRPr="007E244D">
      <w:rPr>
        <w:color w:val="1B3049"/>
        <w:sz w:val="20"/>
        <w:szCs w:val="20"/>
      </w:rPr>
      <w:tab/>
    </w:r>
    <w:r w:rsidR="00405137" w:rsidRPr="00405137">
      <w:rPr>
        <w:color w:val="17365D" w:themeColor="text2" w:themeShade="BF"/>
        <w:sz w:val="20"/>
        <w:szCs w:val="20"/>
      </w:rPr>
      <w:t>Presenter notes:</w:t>
    </w:r>
    <w:r w:rsidR="00DC1414">
      <w:rPr>
        <w:color w:val="17365D" w:themeColor="text2" w:themeShade="BF"/>
        <w:sz w:val="20"/>
        <w:szCs w:val="20"/>
      </w:rPr>
      <w:t xml:space="preserve"> </w:t>
    </w:r>
    <w:r w:rsidR="00BF367B" w:rsidRPr="00DC1414">
      <w:rPr>
        <w:color w:val="17365D" w:themeColor="text2" w:themeShade="BF"/>
        <w:sz w:val="20"/>
        <w:szCs w:val="20"/>
      </w:rPr>
      <w:t>Your school and t</w:t>
    </w:r>
    <w:r w:rsidR="00FE42F2" w:rsidRPr="00DC1414">
      <w:rPr>
        <w:color w:val="17365D" w:themeColor="text2" w:themeShade="BF"/>
        <w:sz w:val="20"/>
        <w:szCs w:val="20"/>
      </w:rPr>
      <w:t xml:space="preserve">he </w:t>
    </w:r>
    <w:r w:rsidR="00FE42F2" w:rsidRPr="009A11CC">
      <w:rPr>
        <w:color w:val="17365D" w:themeColor="text2" w:themeShade="BF"/>
        <w:sz w:val="20"/>
        <w:szCs w:val="20"/>
      </w:rPr>
      <w:t>G</w:t>
    </w:r>
    <w:r w:rsidR="005274CB" w:rsidRPr="009A11CC">
      <w:rPr>
        <w:color w:val="17365D" w:themeColor="text2" w:themeShade="BF"/>
        <w:sz w:val="20"/>
        <w:szCs w:val="20"/>
      </w:rPr>
      <w:t>eography K</w:t>
    </w:r>
    <w:r w:rsidR="00405137" w:rsidRPr="009A11CC">
      <w:rPr>
        <w:color w:val="17365D" w:themeColor="text2" w:themeShade="BF"/>
        <w:sz w:val="20"/>
        <w:szCs w:val="20"/>
      </w:rPr>
      <w:t>–</w:t>
    </w:r>
    <w:r w:rsidR="005274CB" w:rsidRPr="009A11CC">
      <w:rPr>
        <w:color w:val="17365D" w:themeColor="text2" w:themeShade="BF"/>
        <w:sz w:val="20"/>
        <w:szCs w:val="20"/>
      </w:rPr>
      <w:t>10</w:t>
    </w:r>
    <w:r w:rsidR="00FE42F2" w:rsidRPr="009A11CC">
      <w:rPr>
        <w:color w:val="17365D" w:themeColor="text2" w:themeShade="BF"/>
        <w:sz w:val="20"/>
        <w:szCs w:val="20"/>
      </w:rPr>
      <w:t xml:space="preserv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AC3DF4"/>
    <w:lvl w:ilvl="0">
      <w:start w:val="1"/>
      <w:numFmt w:val="decimal"/>
      <w:lvlText w:val="%1."/>
      <w:lvlJc w:val="left"/>
      <w:pPr>
        <w:tabs>
          <w:tab w:val="num" w:pos="1492"/>
        </w:tabs>
        <w:ind w:left="1492" w:hanging="360"/>
      </w:pPr>
    </w:lvl>
  </w:abstractNum>
  <w:abstractNum w:abstractNumId="1">
    <w:nsid w:val="FFFFFF7D"/>
    <w:multiLevelType w:val="singleLevel"/>
    <w:tmpl w:val="9E9EBCD6"/>
    <w:lvl w:ilvl="0">
      <w:start w:val="1"/>
      <w:numFmt w:val="decimal"/>
      <w:lvlText w:val="%1."/>
      <w:lvlJc w:val="left"/>
      <w:pPr>
        <w:tabs>
          <w:tab w:val="num" w:pos="1209"/>
        </w:tabs>
        <w:ind w:left="1209" w:hanging="360"/>
      </w:pPr>
    </w:lvl>
  </w:abstractNum>
  <w:abstractNum w:abstractNumId="2">
    <w:nsid w:val="FFFFFF7E"/>
    <w:multiLevelType w:val="singleLevel"/>
    <w:tmpl w:val="0DC6E682"/>
    <w:lvl w:ilvl="0">
      <w:start w:val="1"/>
      <w:numFmt w:val="decimal"/>
      <w:lvlText w:val="%1."/>
      <w:lvlJc w:val="left"/>
      <w:pPr>
        <w:tabs>
          <w:tab w:val="num" w:pos="926"/>
        </w:tabs>
        <w:ind w:left="926" w:hanging="360"/>
      </w:pPr>
    </w:lvl>
  </w:abstractNum>
  <w:abstractNum w:abstractNumId="3">
    <w:nsid w:val="FFFFFF7F"/>
    <w:multiLevelType w:val="singleLevel"/>
    <w:tmpl w:val="5C6048B8"/>
    <w:lvl w:ilvl="0">
      <w:start w:val="1"/>
      <w:numFmt w:val="decimal"/>
      <w:lvlText w:val="%1."/>
      <w:lvlJc w:val="left"/>
      <w:pPr>
        <w:tabs>
          <w:tab w:val="num" w:pos="643"/>
        </w:tabs>
        <w:ind w:left="643" w:hanging="360"/>
      </w:pPr>
    </w:lvl>
  </w:abstractNum>
  <w:abstractNum w:abstractNumId="4">
    <w:nsid w:val="FFFFFF80"/>
    <w:multiLevelType w:val="singleLevel"/>
    <w:tmpl w:val="FD6CAF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8E22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5A6A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FAA9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7EAC44"/>
    <w:lvl w:ilvl="0">
      <w:start w:val="1"/>
      <w:numFmt w:val="decimal"/>
      <w:lvlText w:val="%1."/>
      <w:lvlJc w:val="left"/>
      <w:pPr>
        <w:tabs>
          <w:tab w:val="num" w:pos="360"/>
        </w:tabs>
        <w:ind w:left="360" w:hanging="360"/>
      </w:pPr>
    </w:lvl>
  </w:abstractNum>
  <w:abstractNum w:abstractNumId="9">
    <w:nsid w:val="FFFFFF89"/>
    <w:multiLevelType w:val="singleLevel"/>
    <w:tmpl w:val="7532669A"/>
    <w:lvl w:ilvl="0">
      <w:start w:val="1"/>
      <w:numFmt w:val="bullet"/>
      <w:lvlText w:val=""/>
      <w:lvlJc w:val="left"/>
      <w:pPr>
        <w:tabs>
          <w:tab w:val="num" w:pos="360"/>
        </w:tabs>
        <w:ind w:left="360" w:hanging="360"/>
      </w:pPr>
      <w:rPr>
        <w:rFonts w:ascii="Symbol" w:hAnsi="Symbol" w:hint="default"/>
      </w:rPr>
    </w:lvl>
  </w:abstractNum>
  <w:abstractNum w:abstractNumId="10">
    <w:nsid w:val="00B4320B"/>
    <w:multiLevelType w:val="hybridMultilevel"/>
    <w:tmpl w:val="F942E3C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04880430"/>
    <w:multiLevelType w:val="hybridMultilevel"/>
    <w:tmpl w:val="AF8C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305D73"/>
    <w:multiLevelType w:val="hybridMultilevel"/>
    <w:tmpl w:val="215A0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4942A38"/>
    <w:multiLevelType w:val="hybridMultilevel"/>
    <w:tmpl w:val="4F7CE128"/>
    <w:lvl w:ilvl="0" w:tplc="E0F6BC32">
      <w:start w:val="1"/>
      <w:numFmt w:val="lowerLetter"/>
      <w:lvlText w:val="%1."/>
      <w:lvlJc w:val="left"/>
      <w:pPr>
        <w:ind w:left="996" w:hanging="360"/>
      </w:pPr>
      <w:rPr>
        <w:rFonts w:hint="default"/>
      </w:rPr>
    </w:lvl>
    <w:lvl w:ilvl="1" w:tplc="0C090019" w:tentative="1">
      <w:start w:val="1"/>
      <w:numFmt w:val="lowerLetter"/>
      <w:lvlText w:val="%2."/>
      <w:lvlJc w:val="left"/>
      <w:pPr>
        <w:ind w:left="1716" w:hanging="360"/>
      </w:pPr>
    </w:lvl>
    <w:lvl w:ilvl="2" w:tplc="0C09001B" w:tentative="1">
      <w:start w:val="1"/>
      <w:numFmt w:val="lowerRoman"/>
      <w:lvlText w:val="%3."/>
      <w:lvlJc w:val="right"/>
      <w:pPr>
        <w:ind w:left="2436" w:hanging="180"/>
      </w:pPr>
    </w:lvl>
    <w:lvl w:ilvl="3" w:tplc="0C09000F" w:tentative="1">
      <w:start w:val="1"/>
      <w:numFmt w:val="decimal"/>
      <w:lvlText w:val="%4."/>
      <w:lvlJc w:val="left"/>
      <w:pPr>
        <w:ind w:left="3156" w:hanging="360"/>
      </w:pPr>
    </w:lvl>
    <w:lvl w:ilvl="4" w:tplc="0C090019" w:tentative="1">
      <w:start w:val="1"/>
      <w:numFmt w:val="lowerLetter"/>
      <w:lvlText w:val="%5."/>
      <w:lvlJc w:val="left"/>
      <w:pPr>
        <w:ind w:left="3876" w:hanging="360"/>
      </w:pPr>
    </w:lvl>
    <w:lvl w:ilvl="5" w:tplc="0C09001B" w:tentative="1">
      <w:start w:val="1"/>
      <w:numFmt w:val="lowerRoman"/>
      <w:lvlText w:val="%6."/>
      <w:lvlJc w:val="right"/>
      <w:pPr>
        <w:ind w:left="4596" w:hanging="180"/>
      </w:pPr>
    </w:lvl>
    <w:lvl w:ilvl="6" w:tplc="0C09000F" w:tentative="1">
      <w:start w:val="1"/>
      <w:numFmt w:val="decimal"/>
      <w:lvlText w:val="%7."/>
      <w:lvlJc w:val="left"/>
      <w:pPr>
        <w:ind w:left="5316" w:hanging="360"/>
      </w:pPr>
    </w:lvl>
    <w:lvl w:ilvl="7" w:tplc="0C090019" w:tentative="1">
      <w:start w:val="1"/>
      <w:numFmt w:val="lowerLetter"/>
      <w:lvlText w:val="%8."/>
      <w:lvlJc w:val="left"/>
      <w:pPr>
        <w:ind w:left="6036" w:hanging="360"/>
      </w:pPr>
    </w:lvl>
    <w:lvl w:ilvl="8" w:tplc="0C09001B" w:tentative="1">
      <w:start w:val="1"/>
      <w:numFmt w:val="lowerRoman"/>
      <w:lvlText w:val="%9."/>
      <w:lvlJc w:val="right"/>
      <w:pPr>
        <w:ind w:left="6756" w:hanging="180"/>
      </w:pPr>
    </w:lvl>
  </w:abstractNum>
  <w:abstractNum w:abstractNumId="14">
    <w:nsid w:val="182B620C"/>
    <w:multiLevelType w:val="hybridMultilevel"/>
    <w:tmpl w:val="40E2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19789B"/>
    <w:multiLevelType w:val="hybridMultilevel"/>
    <w:tmpl w:val="93FA51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E163C6"/>
    <w:multiLevelType w:val="hybridMultilevel"/>
    <w:tmpl w:val="B8AAD304"/>
    <w:lvl w:ilvl="0" w:tplc="FBC0AEAE">
      <w:start w:val="1"/>
      <w:numFmt w:val="decimal"/>
      <w:lvlText w:val="%1."/>
      <w:lvlJc w:val="left"/>
      <w:pPr>
        <w:ind w:left="720" w:hanging="360"/>
      </w:pPr>
      <w:rPr>
        <w:rFonts w:hint="default"/>
      </w:rPr>
    </w:lvl>
    <w:lvl w:ilvl="1" w:tplc="0C090019" w:tentative="1">
      <w:start w:val="1"/>
      <w:numFmt w:val="lowerLetter"/>
      <w:lvlText w:val="%2."/>
      <w:lvlJc w:val="left"/>
      <w:pPr>
        <w:ind w:left="805" w:hanging="360"/>
      </w:pPr>
    </w:lvl>
    <w:lvl w:ilvl="2" w:tplc="0C09001B" w:tentative="1">
      <w:start w:val="1"/>
      <w:numFmt w:val="lowerRoman"/>
      <w:lvlText w:val="%3."/>
      <w:lvlJc w:val="right"/>
      <w:pPr>
        <w:ind w:left="1525" w:hanging="180"/>
      </w:pPr>
    </w:lvl>
    <w:lvl w:ilvl="3" w:tplc="0C09000F" w:tentative="1">
      <w:start w:val="1"/>
      <w:numFmt w:val="decimal"/>
      <w:lvlText w:val="%4."/>
      <w:lvlJc w:val="left"/>
      <w:pPr>
        <w:ind w:left="2245" w:hanging="360"/>
      </w:pPr>
    </w:lvl>
    <w:lvl w:ilvl="4" w:tplc="0C090019" w:tentative="1">
      <w:start w:val="1"/>
      <w:numFmt w:val="lowerLetter"/>
      <w:lvlText w:val="%5."/>
      <w:lvlJc w:val="left"/>
      <w:pPr>
        <w:ind w:left="2965" w:hanging="360"/>
      </w:pPr>
    </w:lvl>
    <w:lvl w:ilvl="5" w:tplc="0C09001B" w:tentative="1">
      <w:start w:val="1"/>
      <w:numFmt w:val="lowerRoman"/>
      <w:lvlText w:val="%6."/>
      <w:lvlJc w:val="right"/>
      <w:pPr>
        <w:ind w:left="3685" w:hanging="180"/>
      </w:pPr>
    </w:lvl>
    <w:lvl w:ilvl="6" w:tplc="0C09000F" w:tentative="1">
      <w:start w:val="1"/>
      <w:numFmt w:val="decimal"/>
      <w:lvlText w:val="%7."/>
      <w:lvlJc w:val="left"/>
      <w:pPr>
        <w:ind w:left="4405" w:hanging="360"/>
      </w:pPr>
    </w:lvl>
    <w:lvl w:ilvl="7" w:tplc="0C090019" w:tentative="1">
      <w:start w:val="1"/>
      <w:numFmt w:val="lowerLetter"/>
      <w:lvlText w:val="%8."/>
      <w:lvlJc w:val="left"/>
      <w:pPr>
        <w:ind w:left="5125" w:hanging="360"/>
      </w:pPr>
    </w:lvl>
    <w:lvl w:ilvl="8" w:tplc="0C09001B" w:tentative="1">
      <w:start w:val="1"/>
      <w:numFmt w:val="lowerRoman"/>
      <w:lvlText w:val="%9."/>
      <w:lvlJc w:val="right"/>
      <w:pPr>
        <w:ind w:left="5845" w:hanging="180"/>
      </w:pPr>
    </w:lvl>
  </w:abstractNum>
  <w:abstractNum w:abstractNumId="17">
    <w:nsid w:val="24C95E4A"/>
    <w:multiLevelType w:val="hybridMultilevel"/>
    <w:tmpl w:val="EE8E76DC"/>
    <w:lvl w:ilvl="0" w:tplc="FBC0AEAE">
      <w:start w:val="1"/>
      <w:numFmt w:val="decimal"/>
      <w:lvlText w:val="%1."/>
      <w:lvlJc w:val="left"/>
      <w:pPr>
        <w:ind w:left="720" w:hanging="360"/>
      </w:pPr>
      <w:rPr>
        <w:rFonts w:hint="default"/>
      </w:rPr>
    </w:lvl>
    <w:lvl w:ilvl="1" w:tplc="0C090019" w:tentative="1">
      <w:start w:val="1"/>
      <w:numFmt w:val="lowerLetter"/>
      <w:lvlText w:val="%2."/>
      <w:lvlJc w:val="left"/>
      <w:pPr>
        <w:ind w:left="805" w:hanging="360"/>
      </w:pPr>
    </w:lvl>
    <w:lvl w:ilvl="2" w:tplc="0C09001B" w:tentative="1">
      <w:start w:val="1"/>
      <w:numFmt w:val="lowerRoman"/>
      <w:lvlText w:val="%3."/>
      <w:lvlJc w:val="right"/>
      <w:pPr>
        <w:ind w:left="1525" w:hanging="180"/>
      </w:pPr>
    </w:lvl>
    <w:lvl w:ilvl="3" w:tplc="0C09000F" w:tentative="1">
      <w:start w:val="1"/>
      <w:numFmt w:val="decimal"/>
      <w:lvlText w:val="%4."/>
      <w:lvlJc w:val="left"/>
      <w:pPr>
        <w:ind w:left="2245" w:hanging="360"/>
      </w:pPr>
    </w:lvl>
    <w:lvl w:ilvl="4" w:tplc="0C090019" w:tentative="1">
      <w:start w:val="1"/>
      <w:numFmt w:val="lowerLetter"/>
      <w:lvlText w:val="%5."/>
      <w:lvlJc w:val="left"/>
      <w:pPr>
        <w:ind w:left="2965" w:hanging="360"/>
      </w:pPr>
    </w:lvl>
    <w:lvl w:ilvl="5" w:tplc="0C09001B" w:tentative="1">
      <w:start w:val="1"/>
      <w:numFmt w:val="lowerRoman"/>
      <w:lvlText w:val="%6."/>
      <w:lvlJc w:val="right"/>
      <w:pPr>
        <w:ind w:left="3685" w:hanging="180"/>
      </w:pPr>
    </w:lvl>
    <w:lvl w:ilvl="6" w:tplc="0C09000F" w:tentative="1">
      <w:start w:val="1"/>
      <w:numFmt w:val="decimal"/>
      <w:lvlText w:val="%7."/>
      <w:lvlJc w:val="left"/>
      <w:pPr>
        <w:ind w:left="4405" w:hanging="360"/>
      </w:pPr>
    </w:lvl>
    <w:lvl w:ilvl="7" w:tplc="0C090019" w:tentative="1">
      <w:start w:val="1"/>
      <w:numFmt w:val="lowerLetter"/>
      <w:lvlText w:val="%8."/>
      <w:lvlJc w:val="left"/>
      <w:pPr>
        <w:ind w:left="5125" w:hanging="360"/>
      </w:pPr>
    </w:lvl>
    <w:lvl w:ilvl="8" w:tplc="0C09001B" w:tentative="1">
      <w:start w:val="1"/>
      <w:numFmt w:val="lowerRoman"/>
      <w:lvlText w:val="%9."/>
      <w:lvlJc w:val="right"/>
      <w:pPr>
        <w:ind w:left="5845" w:hanging="180"/>
      </w:pPr>
    </w:lvl>
  </w:abstractNum>
  <w:abstractNum w:abstractNumId="18">
    <w:nsid w:val="31F3026C"/>
    <w:multiLevelType w:val="hybridMultilevel"/>
    <w:tmpl w:val="93FA5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1D2766"/>
    <w:multiLevelType w:val="multilevel"/>
    <w:tmpl w:val="97F899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21409F"/>
    <w:multiLevelType w:val="hybridMultilevel"/>
    <w:tmpl w:val="FE28D3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E94D66"/>
    <w:multiLevelType w:val="hybridMultilevel"/>
    <w:tmpl w:val="F6C8F9A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48909B5"/>
    <w:multiLevelType w:val="hybridMultilevel"/>
    <w:tmpl w:val="3DD4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EA7868"/>
    <w:multiLevelType w:val="hybridMultilevel"/>
    <w:tmpl w:val="DBE455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51022F"/>
    <w:multiLevelType w:val="hybridMultilevel"/>
    <w:tmpl w:val="93FA5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660117A"/>
    <w:multiLevelType w:val="hybridMultilevel"/>
    <w:tmpl w:val="B7D6101E"/>
    <w:lvl w:ilvl="0" w:tplc="9258CF6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E4343A"/>
    <w:multiLevelType w:val="multilevel"/>
    <w:tmpl w:val="CD4A07EE"/>
    <w:lvl w:ilvl="0">
      <w:start w:val="2"/>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4BA3650"/>
    <w:multiLevelType w:val="hybridMultilevel"/>
    <w:tmpl w:val="99D278DA"/>
    <w:lvl w:ilvl="0" w:tplc="0C090001">
      <w:start w:val="1"/>
      <w:numFmt w:val="bullet"/>
      <w:lvlText w:val=""/>
      <w:lvlJc w:val="left"/>
      <w:pPr>
        <w:ind w:left="961" w:hanging="360"/>
      </w:pPr>
      <w:rPr>
        <w:rFonts w:ascii="Symbol" w:hAnsi="Symbol" w:hint="default"/>
      </w:rPr>
    </w:lvl>
    <w:lvl w:ilvl="1" w:tplc="0C090003">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28">
    <w:nsid w:val="58503FF5"/>
    <w:multiLevelType w:val="hybridMultilevel"/>
    <w:tmpl w:val="93FA5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387A24"/>
    <w:multiLevelType w:val="hybridMultilevel"/>
    <w:tmpl w:val="93CEB06C"/>
    <w:lvl w:ilvl="0" w:tplc="0C09000F">
      <w:start w:val="1"/>
      <w:numFmt w:val="decimal"/>
      <w:lvlText w:val="%1."/>
      <w:lvlJc w:val="left"/>
      <w:pPr>
        <w:ind w:left="837" w:hanging="360"/>
      </w:p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30">
    <w:nsid w:val="63045EC1"/>
    <w:multiLevelType w:val="hybridMultilevel"/>
    <w:tmpl w:val="B5FE5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840FC1"/>
    <w:multiLevelType w:val="hybridMultilevel"/>
    <w:tmpl w:val="46524252"/>
    <w:lvl w:ilvl="0" w:tplc="FBC0AEAE">
      <w:start w:val="1"/>
      <w:numFmt w:val="decimal"/>
      <w:lvlText w:val="%1."/>
      <w:lvlJc w:val="left"/>
      <w:pPr>
        <w:ind w:left="360" w:hanging="360"/>
      </w:pPr>
      <w:rPr>
        <w:rFonts w:hint="default"/>
      </w:rPr>
    </w:lvl>
    <w:lvl w:ilvl="1" w:tplc="0C090019" w:tentative="1">
      <w:start w:val="1"/>
      <w:numFmt w:val="lowerLetter"/>
      <w:lvlText w:val="%2."/>
      <w:lvlJc w:val="left"/>
      <w:pPr>
        <w:ind w:left="445" w:hanging="360"/>
      </w:pPr>
    </w:lvl>
    <w:lvl w:ilvl="2" w:tplc="0C09001B" w:tentative="1">
      <w:start w:val="1"/>
      <w:numFmt w:val="lowerRoman"/>
      <w:lvlText w:val="%3."/>
      <w:lvlJc w:val="right"/>
      <w:pPr>
        <w:ind w:left="1165" w:hanging="180"/>
      </w:pPr>
    </w:lvl>
    <w:lvl w:ilvl="3" w:tplc="0C09000F" w:tentative="1">
      <w:start w:val="1"/>
      <w:numFmt w:val="decimal"/>
      <w:lvlText w:val="%4."/>
      <w:lvlJc w:val="left"/>
      <w:pPr>
        <w:ind w:left="1885" w:hanging="360"/>
      </w:pPr>
    </w:lvl>
    <w:lvl w:ilvl="4" w:tplc="0C090019" w:tentative="1">
      <w:start w:val="1"/>
      <w:numFmt w:val="lowerLetter"/>
      <w:lvlText w:val="%5."/>
      <w:lvlJc w:val="left"/>
      <w:pPr>
        <w:ind w:left="2605" w:hanging="360"/>
      </w:pPr>
    </w:lvl>
    <w:lvl w:ilvl="5" w:tplc="0C09001B" w:tentative="1">
      <w:start w:val="1"/>
      <w:numFmt w:val="lowerRoman"/>
      <w:lvlText w:val="%6."/>
      <w:lvlJc w:val="right"/>
      <w:pPr>
        <w:ind w:left="3325" w:hanging="180"/>
      </w:pPr>
    </w:lvl>
    <w:lvl w:ilvl="6" w:tplc="0C09000F" w:tentative="1">
      <w:start w:val="1"/>
      <w:numFmt w:val="decimal"/>
      <w:lvlText w:val="%7."/>
      <w:lvlJc w:val="left"/>
      <w:pPr>
        <w:ind w:left="4045" w:hanging="360"/>
      </w:pPr>
    </w:lvl>
    <w:lvl w:ilvl="7" w:tplc="0C090019" w:tentative="1">
      <w:start w:val="1"/>
      <w:numFmt w:val="lowerLetter"/>
      <w:lvlText w:val="%8."/>
      <w:lvlJc w:val="left"/>
      <w:pPr>
        <w:ind w:left="4765" w:hanging="360"/>
      </w:pPr>
    </w:lvl>
    <w:lvl w:ilvl="8" w:tplc="0C09001B" w:tentative="1">
      <w:start w:val="1"/>
      <w:numFmt w:val="lowerRoman"/>
      <w:lvlText w:val="%9."/>
      <w:lvlJc w:val="right"/>
      <w:pPr>
        <w:ind w:left="5485" w:hanging="180"/>
      </w:pPr>
    </w:lvl>
  </w:abstractNum>
  <w:abstractNum w:abstractNumId="32">
    <w:nsid w:val="6FFF4996"/>
    <w:multiLevelType w:val="multilevel"/>
    <w:tmpl w:val="865E497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nsid w:val="7F827494"/>
    <w:multiLevelType w:val="hybridMultilevel"/>
    <w:tmpl w:val="54FA7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F65B59"/>
    <w:multiLevelType w:val="hybridMultilevel"/>
    <w:tmpl w:val="93FA51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5"/>
  </w:num>
  <w:num w:numId="3">
    <w:abstractNumId w:val="20"/>
  </w:num>
  <w:num w:numId="4">
    <w:abstractNumId w:val="30"/>
  </w:num>
  <w:num w:numId="5">
    <w:abstractNumId w:val="19"/>
  </w:num>
  <w:num w:numId="6">
    <w:abstractNumId w:val="27"/>
  </w:num>
  <w:num w:numId="7">
    <w:abstractNumId w:val="11"/>
  </w:num>
  <w:num w:numId="8">
    <w:abstractNumId w:val="28"/>
  </w:num>
  <w:num w:numId="9">
    <w:abstractNumId w:val="15"/>
  </w:num>
  <w:num w:numId="10">
    <w:abstractNumId w:val="12"/>
  </w:num>
  <w:num w:numId="11">
    <w:abstractNumId w:val="32"/>
  </w:num>
  <w:num w:numId="12">
    <w:abstractNumId w:val="23"/>
  </w:num>
  <w:num w:numId="13">
    <w:abstractNumId w:val="10"/>
  </w:num>
  <w:num w:numId="14">
    <w:abstractNumId w:val="22"/>
  </w:num>
  <w:num w:numId="15">
    <w:abstractNumId w:val="13"/>
  </w:num>
  <w:num w:numId="16">
    <w:abstractNumId w:val="24"/>
  </w:num>
  <w:num w:numId="17">
    <w:abstractNumId w:val="18"/>
  </w:num>
  <w:num w:numId="18">
    <w:abstractNumId w:val="34"/>
  </w:num>
  <w:num w:numId="19">
    <w:abstractNumId w:val="29"/>
  </w:num>
  <w:num w:numId="20">
    <w:abstractNumId w:val="26"/>
  </w:num>
  <w:num w:numId="21">
    <w:abstractNumId w:val="31"/>
  </w:num>
  <w:num w:numId="22">
    <w:abstractNumId w:val="16"/>
  </w:num>
  <w:num w:numId="23">
    <w:abstractNumId w:val="1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3"/>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96257">
      <o:colormru v:ext="edit" colors="#0083a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A3"/>
    <w:rsid w:val="0000275F"/>
    <w:rsid w:val="000036D0"/>
    <w:rsid w:val="000073B7"/>
    <w:rsid w:val="00014BD2"/>
    <w:rsid w:val="00014D70"/>
    <w:rsid w:val="00021343"/>
    <w:rsid w:val="00021529"/>
    <w:rsid w:val="000232A3"/>
    <w:rsid w:val="0002404C"/>
    <w:rsid w:val="00026426"/>
    <w:rsid w:val="00026A38"/>
    <w:rsid w:val="00030A36"/>
    <w:rsid w:val="00035FA2"/>
    <w:rsid w:val="000437AC"/>
    <w:rsid w:val="00045CEB"/>
    <w:rsid w:val="0004793F"/>
    <w:rsid w:val="00052A19"/>
    <w:rsid w:val="00054AE8"/>
    <w:rsid w:val="00055226"/>
    <w:rsid w:val="00055E70"/>
    <w:rsid w:val="00055E87"/>
    <w:rsid w:val="00066E07"/>
    <w:rsid w:val="00070501"/>
    <w:rsid w:val="00073D94"/>
    <w:rsid w:val="00083C46"/>
    <w:rsid w:val="00084904"/>
    <w:rsid w:val="000909F2"/>
    <w:rsid w:val="00090B5A"/>
    <w:rsid w:val="000915EA"/>
    <w:rsid w:val="0009478A"/>
    <w:rsid w:val="00096236"/>
    <w:rsid w:val="00097290"/>
    <w:rsid w:val="000A48E4"/>
    <w:rsid w:val="000A652B"/>
    <w:rsid w:val="000B136B"/>
    <w:rsid w:val="000B24F4"/>
    <w:rsid w:val="000B71FE"/>
    <w:rsid w:val="000B7411"/>
    <w:rsid w:val="000C1C80"/>
    <w:rsid w:val="000C3DCA"/>
    <w:rsid w:val="000C77C3"/>
    <w:rsid w:val="000D45CB"/>
    <w:rsid w:val="000E0D01"/>
    <w:rsid w:val="000E5EC2"/>
    <w:rsid w:val="000E5FAC"/>
    <w:rsid w:val="000E6ADB"/>
    <w:rsid w:val="000F7B5C"/>
    <w:rsid w:val="001017A6"/>
    <w:rsid w:val="00102048"/>
    <w:rsid w:val="001029D3"/>
    <w:rsid w:val="00102B50"/>
    <w:rsid w:val="0010496D"/>
    <w:rsid w:val="001051DE"/>
    <w:rsid w:val="00110AA7"/>
    <w:rsid w:val="001161FE"/>
    <w:rsid w:val="00121B5B"/>
    <w:rsid w:val="00124427"/>
    <w:rsid w:val="00130844"/>
    <w:rsid w:val="001321A4"/>
    <w:rsid w:val="00132590"/>
    <w:rsid w:val="001326F4"/>
    <w:rsid w:val="00135598"/>
    <w:rsid w:val="00141C0D"/>
    <w:rsid w:val="00143DA8"/>
    <w:rsid w:val="00144840"/>
    <w:rsid w:val="00145D6D"/>
    <w:rsid w:val="001533B4"/>
    <w:rsid w:val="0015572F"/>
    <w:rsid w:val="00156990"/>
    <w:rsid w:val="001576E1"/>
    <w:rsid w:val="00157808"/>
    <w:rsid w:val="00160B9F"/>
    <w:rsid w:val="001643E0"/>
    <w:rsid w:val="001672A8"/>
    <w:rsid w:val="00172DF2"/>
    <w:rsid w:val="00177D9C"/>
    <w:rsid w:val="001812BF"/>
    <w:rsid w:val="00184587"/>
    <w:rsid w:val="00190918"/>
    <w:rsid w:val="0019109A"/>
    <w:rsid w:val="001932C5"/>
    <w:rsid w:val="001A4579"/>
    <w:rsid w:val="001B24DE"/>
    <w:rsid w:val="001B30CD"/>
    <w:rsid w:val="001B33B8"/>
    <w:rsid w:val="001B5461"/>
    <w:rsid w:val="001C051C"/>
    <w:rsid w:val="001C557F"/>
    <w:rsid w:val="001C63A0"/>
    <w:rsid w:val="001C77CA"/>
    <w:rsid w:val="001D7B5B"/>
    <w:rsid w:val="001E0CBC"/>
    <w:rsid w:val="001E2329"/>
    <w:rsid w:val="001E4509"/>
    <w:rsid w:val="001E7797"/>
    <w:rsid w:val="001F5AB7"/>
    <w:rsid w:val="0020295E"/>
    <w:rsid w:val="00202D4B"/>
    <w:rsid w:val="00204B2F"/>
    <w:rsid w:val="002064DF"/>
    <w:rsid w:val="00207662"/>
    <w:rsid w:val="0021008A"/>
    <w:rsid w:val="00212E02"/>
    <w:rsid w:val="002151D6"/>
    <w:rsid w:val="00222CC6"/>
    <w:rsid w:val="00232B56"/>
    <w:rsid w:val="002336CA"/>
    <w:rsid w:val="00235B03"/>
    <w:rsid w:val="00236922"/>
    <w:rsid w:val="0023697D"/>
    <w:rsid w:val="00241B8A"/>
    <w:rsid w:val="00241C15"/>
    <w:rsid w:val="002434E5"/>
    <w:rsid w:val="002456FC"/>
    <w:rsid w:val="002559F1"/>
    <w:rsid w:val="002626BF"/>
    <w:rsid w:val="00262756"/>
    <w:rsid w:val="00264730"/>
    <w:rsid w:val="00267B9D"/>
    <w:rsid w:val="00272D69"/>
    <w:rsid w:val="0027472F"/>
    <w:rsid w:val="0027701D"/>
    <w:rsid w:val="00280180"/>
    <w:rsid w:val="0028034B"/>
    <w:rsid w:val="00281680"/>
    <w:rsid w:val="00282DC3"/>
    <w:rsid w:val="00285E92"/>
    <w:rsid w:val="00292946"/>
    <w:rsid w:val="002929E4"/>
    <w:rsid w:val="00292D3B"/>
    <w:rsid w:val="002938DD"/>
    <w:rsid w:val="002A2223"/>
    <w:rsid w:val="002A7CFE"/>
    <w:rsid w:val="002B2214"/>
    <w:rsid w:val="002B3F43"/>
    <w:rsid w:val="002C1266"/>
    <w:rsid w:val="002C5B9A"/>
    <w:rsid w:val="002D5EA7"/>
    <w:rsid w:val="002E32F3"/>
    <w:rsid w:val="002F2B6C"/>
    <w:rsid w:val="002F46C9"/>
    <w:rsid w:val="002F6B2C"/>
    <w:rsid w:val="0030547C"/>
    <w:rsid w:val="003060DB"/>
    <w:rsid w:val="00306567"/>
    <w:rsid w:val="00311623"/>
    <w:rsid w:val="003135D3"/>
    <w:rsid w:val="00332FE8"/>
    <w:rsid w:val="00333E08"/>
    <w:rsid w:val="00336883"/>
    <w:rsid w:val="00342585"/>
    <w:rsid w:val="00342E33"/>
    <w:rsid w:val="003462B9"/>
    <w:rsid w:val="0035066E"/>
    <w:rsid w:val="003534C1"/>
    <w:rsid w:val="00355DA4"/>
    <w:rsid w:val="00356A9E"/>
    <w:rsid w:val="00357BB4"/>
    <w:rsid w:val="00357E1D"/>
    <w:rsid w:val="00357FF6"/>
    <w:rsid w:val="00360DF4"/>
    <w:rsid w:val="0036500F"/>
    <w:rsid w:val="00365320"/>
    <w:rsid w:val="003655DB"/>
    <w:rsid w:val="0036583F"/>
    <w:rsid w:val="00372803"/>
    <w:rsid w:val="00373287"/>
    <w:rsid w:val="00373775"/>
    <w:rsid w:val="003765D7"/>
    <w:rsid w:val="00381EF6"/>
    <w:rsid w:val="00382490"/>
    <w:rsid w:val="00385000"/>
    <w:rsid w:val="00390A28"/>
    <w:rsid w:val="00396D0D"/>
    <w:rsid w:val="00397318"/>
    <w:rsid w:val="003A5472"/>
    <w:rsid w:val="003B0BDE"/>
    <w:rsid w:val="003B4819"/>
    <w:rsid w:val="003B4843"/>
    <w:rsid w:val="003C55DB"/>
    <w:rsid w:val="003D1060"/>
    <w:rsid w:val="003D2620"/>
    <w:rsid w:val="003D3C04"/>
    <w:rsid w:val="003D6014"/>
    <w:rsid w:val="003E0877"/>
    <w:rsid w:val="003E246E"/>
    <w:rsid w:val="003E47D9"/>
    <w:rsid w:val="003E51DC"/>
    <w:rsid w:val="003F39F5"/>
    <w:rsid w:val="003F5F8C"/>
    <w:rsid w:val="003F7B0D"/>
    <w:rsid w:val="00401397"/>
    <w:rsid w:val="00403981"/>
    <w:rsid w:val="00403BDE"/>
    <w:rsid w:val="00403EC4"/>
    <w:rsid w:val="00405137"/>
    <w:rsid w:val="004132CC"/>
    <w:rsid w:val="0041417C"/>
    <w:rsid w:val="004163B9"/>
    <w:rsid w:val="00420B50"/>
    <w:rsid w:val="00420EC0"/>
    <w:rsid w:val="00421A3A"/>
    <w:rsid w:val="00425CB8"/>
    <w:rsid w:val="00427464"/>
    <w:rsid w:val="00432B27"/>
    <w:rsid w:val="004336B6"/>
    <w:rsid w:val="0043489C"/>
    <w:rsid w:val="00436294"/>
    <w:rsid w:val="00441C21"/>
    <w:rsid w:val="00443467"/>
    <w:rsid w:val="00444AAD"/>
    <w:rsid w:val="00446273"/>
    <w:rsid w:val="00446AD2"/>
    <w:rsid w:val="004503DE"/>
    <w:rsid w:val="00450EC2"/>
    <w:rsid w:val="00454B86"/>
    <w:rsid w:val="00471AA8"/>
    <w:rsid w:val="00482051"/>
    <w:rsid w:val="004829FA"/>
    <w:rsid w:val="00483C14"/>
    <w:rsid w:val="004844B4"/>
    <w:rsid w:val="00485B38"/>
    <w:rsid w:val="00486D81"/>
    <w:rsid w:val="00491A7D"/>
    <w:rsid w:val="00494079"/>
    <w:rsid w:val="00494089"/>
    <w:rsid w:val="0049514D"/>
    <w:rsid w:val="00496EA1"/>
    <w:rsid w:val="0049744F"/>
    <w:rsid w:val="004A2904"/>
    <w:rsid w:val="004B44AC"/>
    <w:rsid w:val="004B653E"/>
    <w:rsid w:val="004C46C0"/>
    <w:rsid w:val="004D2535"/>
    <w:rsid w:val="004D5661"/>
    <w:rsid w:val="004D7E4A"/>
    <w:rsid w:val="004E4402"/>
    <w:rsid w:val="004F44CB"/>
    <w:rsid w:val="004F62C4"/>
    <w:rsid w:val="004F657B"/>
    <w:rsid w:val="004F6F1C"/>
    <w:rsid w:val="004F7E61"/>
    <w:rsid w:val="0050060F"/>
    <w:rsid w:val="005013F4"/>
    <w:rsid w:val="0050345E"/>
    <w:rsid w:val="005055A1"/>
    <w:rsid w:val="0051134E"/>
    <w:rsid w:val="005139ED"/>
    <w:rsid w:val="00513C96"/>
    <w:rsid w:val="0051488C"/>
    <w:rsid w:val="00520445"/>
    <w:rsid w:val="005260E7"/>
    <w:rsid w:val="005274CB"/>
    <w:rsid w:val="00536C18"/>
    <w:rsid w:val="005435D2"/>
    <w:rsid w:val="00543CF4"/>
    <w:rsid w:val="00546233"/>
    <w:rsid w:val="005467E4"/>
    <w:rsid w:val="00547946"/>
    <w:rsid w:val="00550725"/>
    <w:rsid w:val="0055314B"/>
    <w:rsid w:val="00563FCD"/>
    <w:rsid w:val="005648DE"/>
    <w:rsid w:val="00571AF7"/>
    <w:rsid w:val="00571BCF"/>
    <w:rsid w:val="0057202D"/>
    <w:rsid w:val="00572686"/>
    <w:rsid w:val="00591A34"/>
    <w:rsid w:val="00592BBB"/>
    <w:rsid w:val="005938A6"/>
    <w:rsid w:val="005A19C9"/>
    <w:rsid w:val="005A45FB"/>
    <w:rsid w:val="005B6B92"/>
    <w:rsid w:val="005B7466"/>
    <w:rsid w:val="005C118C"/>
    <w:rsid w:val="005C64A3"/>
    <w:rsid w:val="005D02A4"/>
    <w:rsid w:val="005D564B"/>
    <w:rsid w:val="005D62B3"/>
    <w:rsid w:val="005E042F"/>
    <w:rsid w:val="005F48F3"/>
    <w:rsid w:val="005F6704"/>
    <w:rsid w:val="00600660"/>
    <w:rsid w:val="00606D42"/>
    <w:rsid w:val="0061141C"/>
    <w:rsid w:val="006157DF"/>
    <w:rsid w:val="00623B63"/>
    <w:rsid w:val="00625737"/>
    <w:rsid w:val="00632ABD"/>
    <w:rsid w:val="00632E41"/>
    <w:rsid w:val="0063372A"/>
    <w:rsid w:val="006368DA"/>
    <w:rsid w:val="00643B32"/>
    <w:rsid w:val="0064645F"/>
    <w:rsid w:val="00667E1A"/>
    <w:rsid w:val="00672072"/>
    <w:rsid w:val="00674C82"/>
    <w:rsid w:val="00674E44"/>
    <w:rsid w:val="00675A02"/>
    <w:rsid w:val="00675DD1"/>
    <w:rsid w:val="0069208A"/>
    <w:rsid w:val="006949CA"/>
    <w:rsid w:val="006A0643"/>
    <w:rsid w:val="006A3CFA"/>
    <w:rsid w:val="006B06C4"/>
    <w:rsid w:val="006B50AE"/>
    <w:rsid w:val="006B5623"/>
    <w:rsid w:val="006C2693"/>
    <w:rsid w:val="006C54AD"/>
    <w:rsid w:val="006D0437"/>
    <w:rsid w:val="006D24C7"/>
    <w:rsid w:val="006D5B88"/>
    <w:rsid w:val="006F288B"/>
    <w:rsid w:val="006F2B89"/>
    <w:rsid w:val="007030E2"/>
    <w:rsid w:val="00703E41"/>
    <w:rsid w:val="00706713"/>
    <w:rsid w:val="007120B8"/>
    <w:rsid w:val="00713B08"/>
    <w:rsid w:val="007171CB"/>
    <w:rsid w:val="0071764D"/>
    <w:rsid w:val="0072327E"/>
    <w:rsid w:val="00723F7D"/>
    <w:rsid w:val="00732B88"/>
    <w:rsid w:val="00742172"/>
    <w:rsid w:val="00742EC0"/>
    <w:rsid w:val="007547DC"/>
    <w:rsid w:val="0077032A"/>
    <w:rsid w:val="00771304"/>
    <w:rsid w:val="00775F5B"/>
    <w:rsid w:val="00780DCF"/>
    <w:rsid w:val="007857AB"/>
    <w:rsid w:val="007908B3"/>
    <w:rsid w:val="007930C1"/>
    <w:rsid w:val="00794B28"/>
    <w:rsid w:val="00794BCF"/>
    <w:rsid w:val="007B2E2C"/>
    <w:rsid w:val="007B44E3"/>
    <w:rsid w:val="007B5181"/>
    <w:rsid w:val="007C5DF7"/>
    <w:rsid w:val="007D0553"/>
    <w:rsid w:val="007D4B3D"/>
    <w:rsid w:val="007D5056"/>
    <w:rsid w:val="007D767D"/>
    <w:rsid w:val="007E244D"/>
    <w:rsid w:val="00801281"/>
    <w:rsid w:val="0080140C"/>
    <w:rsid w:val="00805132"/>
    <w:rsid w:val="00810750"/>
    <w:rsid w:val="00811429"/>
    <w:rsid w:val="00813C14"/>
    <w:rsid w:val="00817B2E"/>
    <w:rsid w:val="00822355"/>
    <w:rsid w:val="00822384"/>
    <w:rsid w:val="008271CC"/>
    <w:rsid w:val="00831BC3"/>
    <w:rsid w:val="008375E7"/>
    <w:rsid w:val="008438E4"/>
    <w:rsid w:val="0084742C"/>
    <w:rsid w:val="00853C48"/>
    <w:rsid w:val="00855CCC"/>
    <w:rsid w:val="00857F17"/>
    <w:rsid w:val="00870534"/>
    <w:rsid w:val="0087697B"/>
    <w:rsid w:val="008770F0"/>
    <w:rsid w:val="00877B90"/>
    <w:rsid w:val="0088150F"/>
    <w:rsid w:val="00881A2B"/>
    <w:rsid w:val="00882257"/>
    <w:rsid w:val="00890090"/>
    <w:rsid w:val="00891B0E"/>
    <w:rsid w:val="008921E2"/>
    <w:rsid w:val="00897CBA"/>
    <w:rsid w:val="00897DFB"/>
    <w:rsid w:val="008A17D1"/>
    <w:rsid w:val="008B2982"/>
    <w:rsid w:val="008C6291"/>
    <w:rsid w:val="008D258C"/>
    <w:rsid w:val="008D3B59"/>
    <w:rsid w:val="008E330A"/>
    <w:rsid w:val="008E3967"/>
    <w:rsid w:val="008E508D"/>
    <w:rsid w:val="008E76F4"/>
    <w:rsid w:val="008F3B91"/>
    <w:rsid w:val="008F4A60"/>
    <w:rsid w:val="008F6DE6"/>
    <w:rsid w:val="008F7AC1"/>
    <w:rsid w:val="00900429"/>
    <w:rsid w:val="009020FD"/>
    <w:rsid w:val="009073BF"/>
    <w:rsid w:val="00907F01"/>
    <w:rsid w:val="00910902"/>
    <w:rsid w:val="00911A7B"/>
    <w:rsid w:val="00912B0A"/>
    <w:rsid w:val="0092252B"/>
    <w:rsid w:val="00922B80"/>
    <w:rsid w:val="009305BE"/>
    <w:rsid w:val="009356D9"/>
    <w:rsid w:val="0093626B"/>
    <w:rsid w:val="00936D04"/>
    <w:rsid w:val="00940466"/>
    <w:rsid w:val="00940AFF"/>
    <w:rsid w:val="0094673F"/>
    <w:rsid w:val="00951482"/>
    <w:rsid w:val="009542D5"/>
    <w:rsid w:val="0095649D"/>
    <w:rsid w:val="00962D8E"/>
    <w:rsid w:val="00967450"/>
    <w:rsid w:val="0097005A"/>
    <w:rsid w:val="00970BE9"/>
    <w:rsid w:val="00972375"/>
    <w:rsid w:val="00974E38"/>
    <w:rsid w:val="0097577E"/>
    <w:rsid w:val="009766A2"/>
    <w:rsid w:val="00983891"/>
    <w:rsid w:val="00984FA4"/>
    <w:rsid w:val="00992A9A"/>
    <w:rsid w:val="00993920"/>
    <w:rsid w:val="009A11CC"/>
    <w:rsid w:val="009A3D6A"/>
    <w:rsid w:val="009A78E8"/>
    <w:rsid w:val="009B03BA"/>
    <w:rsid w:val="009B1D45"/>
    <w:rsid w:val="009C30C2"/>
    <w:rsid w:val="009C529C"/>
    <w:rsid w:val="009C69E6"/>
    <w:rsid w:val="009D2654"/>
    <w:rsid w:val="009D4F11"/>
    <w:rsid w:val="009E3029"/>
    <w:rsid w:val="009E7849"/>
    <w:rsid w:val="009F567F"/>
    <w:rsid w:val="009F6B5A"/>
    <w:rsid w:val="00A02F8A"/>
    <w:rsid w:val="00A070CE"/>
    <w:rsid w:val="00A0725F"/>
    <w:rsid w:val="00A17546"/>
    <w:rsid w:val="00A2015A"/>
    <w:rsid w:val="00A2697C"/>
    <w:rsid w:val="00A27CE6"/>
    <w:rsid w:val="00A32B57"/>
    <w:rsid w:val="00A378CB"/>
    <w:rsid w:val="00A37D74"/>
    <w:rsid w:val="00A40E13"/>
    <w:rsid w:val="00A53554"/>
    <w:rsid w:val="00A57547"/>
    <w:rsid w:val="00A63A5E"/>
    <w:rsid w:val="00A72493"/>
    <w:rsid w:val="00A7266D"/>
    <w:rsid w:val="00A75175"/>
    <w:rsid w:val="00A7610A"/>
    <w:rsid w:val="00A77951"/>
    <w:rsid w:val="00A82558"/>
    <w:rsid w:val="00A82800"/>
    <w:rsid w:val="00A84001"/>
    <w:rsid w:val="00A85E66"/>
    <w:rsid w:val="00A86668"/>
    <w:rsid w:val="00A86C91"/>
    <w:rsid w:val="00A90036"/>
    <w:rsid w:val="00A90364"/>
    <w:rsid w:val="00A9149B"/>
    <w:rsid w:val="00A9272E"/>
    <w:rsid w:val="00A95A38"/>
    <w:rsid w:val="00A9662A"/>
    <w:rsid w:val="00A97262"/>
    <w:rsid w:val="00AA31A9"/>
    <w:rsid w:val="00AB3E63"/>
    <w:rsid w:val="00AB428E"/>
    <w:rsid w:val="00AC3CF2"/>
    <w:rsid w:val="00AC4620"/>
    <w:rsid w:val="00AD480E"/>
    <w:rsid w:val="00AF14DA"/>
    <w:rsid w:val="00B04B09"/>
    <w:rsid w:val="00B07734"/>
    <w:rsid w:val="00B1091C"/>
    <w:rsid w:val="00B1638A"/>
    <w:rsid w:val="00B168A9"/>
    <w:rsid w:val="00B1754F"/>
    <w:rsid w:val="00B22841"/>
    <w:rsid w:val="00B22AB9"/>
    <w:rsid w:val="00B232FB"/>
    <w:rsid w:val="00B2552F"/>
    <w:rsid w:val="00B26485"/>
    <w:rsid w:val="00B271EB"/>
    <w:rsid w:val="00B316CE"/>
    <w:rsid w:val="00B33BE2"/>
    <w:rsid w:val="00B34D87"/>
    <w:rsid w:val="00B42B89"/>
    <w:rsid w:val="00B45F58"/>
    <w:rsid w:val="00B4641B"/>
    <w:rsid w:val="00B51776"/>
    <w:rsid w:val="00B53A01"/>
    <w:rsid w:val="00B574FC"/>
    <w:rsid w:val="00B60E01"/>
    <w:rsid w:val="00B618F2"/>
    <w:rsid w:val="00B66D8D"/>
    <w:rsid w:val="00B71186"/>
    <w:rsid w:val="00B71901"/>
    <w:rsid w:val="00B80DA2"/>
    <w:rsid w:val="00B93858"/>
    <w:rsid w:val="00BA0AE0"/>
    <w:rsid w:val="00BA646A"/>
    <w:rsid w:val="00BA7D40"/>
    <w:rsid w:val="00BB3E9B"/>
    <w:rsid w:val="00BC3CEC"/>
    <w:rsid w:val="00BC5050"/>
    <w:rsid w:val="00BE0946"/>
    <w:rsid w:val="00BE189F"/>
    <w:rsid w:val="00BE25CA"/>
    <w:rsid w:val="00BE6FB8"/>
    <w:rsid w:val="00BF04D5"/>
    <w:rsid w:val="00BF367B"/>
    <w:rsid w:val="00BF43B2"/>
    <w:rsid w:val="00BF5C87"/>
    <w:rsid w:val="00BF74A1"/>
    <w:rsid w:val="00BF780B"/>
    <w:rsid w:val="00C020F8"/>
    <w:rsid w:val="00C0317B"/>
    <w:rsid w:val="00C045B8"/>
    <w:rsid w:val="00C06647"/>
    <w:rsid w:val="00C12462"/>
    <w:rsid w:val="00C201AF"/>
    <w:rsid w:val="00C202DC"/>
    <w:rsid w:val="00C22A16"/>
    <w:rsid w:val="00C44974"/>
    <w:rsid w:val="00C50B00"/>
    <w:rsid w:val="00C605D0"/>
    <w:rsid w:val="00C7359A"/>
    <w:rsid w:val="00C740A5"/>
    <w:rsid w:val="00C74378"/>
    <w:rsid w:val="00C74393"/>
    <w:rsid w:val="00C7652A"/>
    <w:rsid w:val="00C771D3"/>
    <w:rsid w:val="00C77EC0"/>
    <w:rsid w:val="00C83008"/>
    <w:rsid w:val="00C858D9"/>
    <w:rsid w:val="00C90350"/>
    <w:rsid w:val="00C918C6"/>
    <w:rsid w:val="00C95A35"/>
    <w:rsid w:val="00C97A3E"/>
    <w:rsid w:val="00CA4A0F"/>
    <w:rsid w:val="00CB59B2"/>
    <w:rsid w:val="00CB689F"/>
    <w:rsid w:val="00CC5754"/>
    <w:rsid w:val="00CD69D7"/>
    <w:rsid w:val="00CD72D0"/>
    <w:rsid w:val="00CD7D8E"/>
    <w:rsid w:val="00CE0E81"/>
    <w:rsid w:val="00CE3041"/>
    <w:rsid w:val="00CE3CA3"/>
    <w:rsid w:val="00CE6FCA"/>
    <w:rsid w:val="00CF0D13"/>
    <w:rsid w:val="00D00247"/>
    <w:rsid w:val="00D00CF3"/>
    <w:rsid w:val="00D018B5"/>
    <w:rsid w:val="00D142A3"/>
    <w:rsid w:val="00D14D50"/>
    <w:rsid w:val="00D21880"/>
    <w:rsid w:val="00D23FE1"/>
    <w:rsid w:val="00D35A8F"/>
    <w:rsid w:val="00D43CB5"/>
    <w:rsid w:val="00D448F9"/>
    <w:rsid w:val="00D45A07"/>
    <w:rsid w:val="00D56FC7"/>
    <w:rsid w:val="00D64B6B"/>
    <w:rsid w:val="00D652B3"/>
    <w:rsid w:val="00D65D06"/>
    <w:rsid w:val="00D678EE"/>
    <w:rsid w:val="00D72F76"/>
    <w:rsid w:val="00D8095D"/>
    <w:rsid w:val="00D8515E"/>
    <w:rsid w:val="00D868A8"/>
    <w:rsid w:val="00D876CA"/>
    <w:rsid w:val="00DA0034"/>
    <w:rsid w:val="00DA1BB1"/>
    <w:rsid w:val="00DA717A"/>
    <w:rsid w:val="00DC121B"/>
    <w:rsid w:val="00DC1414"/>
    <w:rsid w:val="00DC4C51"/>
    <w:rsid w:val="00DD62EE"/>
    <w:rsid w:val="00DE2EDF"/>
    <w:rsid w:val="00DF080D"/>
    <w:rsid w:val="00DF1E46"/>
    <w:rsid w:val="00DF245C"/>
    <w:rsid w:val="00DF3FA3"/>
    <w:rsid w:val="00E03E03"/>
    <w:rsid w:val="00E0423B"/>
    <w:rsid w:val="00E06B8A"/>
    <w:rsid w:val="00E1106E"/>
    <w:rsid w:val="00E163AE"/>
    <w:rsid w:val="00E23D0E"/>
    <w:rsid w:val="00E257F3"/>
    <w:rsid w:val="00E30F41"/>
    <w:rsid w:val="00E32567"/>
    <w:rsid w:val="00E35BFE"/>
    <w:rsid w:val="00E40EF5"/>
    <w:rsid w:val="00E449C5"/>
    <w:rsid w:val="00E468E5"/>
    <w:rsid w:val="00E501F9"/>
    <w:rsid w:val="00E51B72"/>
    <w:rsid w:val="00E53F98"/>
    <w:rsid w:val="00E548CE"/>
    <w:rsid w:val="00E55D29"/>
    <w:rsid w:val="00E6403D"/>
    <w:rsid w:val="00E642C8"/>
    <w:rsid w:val="00E6661B"/>
    <w:rsid w:val="00E83F81"/>
    <w:rsid w:val="00E8681A"/>
    <w:rsid w:val="00E94667"/>
    <w:rsid w:val="00EA4060"/>
    <w:rsid w:val="00EA77B4"/>
    <w:rsid w:val="00EC3809"/>
    <w:rsid w:val="00EC6ACA"/>
    <w:rsid w:val="00ED6569"/>
    <w:rsid w:val="00ED7A3E"/>
    <w:rsid w:val="00EE49AF"/>
    <w:rsid w:val="00EF75EA"/>
    <w:rsid w:val="00F034D4"/>
    <w:rsid w:val="00F05446"/>
    <w:rsid w:val="00F12A49"/>
    <w:rsid w:val="00F1493F"/>
    <w:rsid w:val="00F30E41"/>
    <w:rsid w:val="00F30E85"/>
    <w:rsid w:val="00F3112D"/>
    <w:rsid w:val="00F46D54"/>
    <w:rsid w:val="00F46E8A"/>
    <w:rsid w:val="00F47898"/>
    <w:rsid w:val="00F6507B"/>
    <w:rsid w:val="00F65383"/>
    <w:rsid w:val="00F66D99"/>
    <w:rsid w:val="00F71715"/>
    <w:rsid w:val="00F732DB"/>
    <w:rsid w:val="00F77DD9"/>
    <w:rsid w:val="00F856FC"/>
    <w:rsid w:val="00F87094"/>
    <w:rsid w:val="00F93FB6"/>
    <w:rsid w:val="00FA1BE7"/>
    <w:rsid w:val="00FA3512"/>
    <w:rsid w:val="00FA5206"/>
    <w:rsid w:val="00FA59DB"/>
    <w:rsid w:val="00FA6795"/>
    <w:rsid w:val="00FB1485"/>
    <w:rsid w:val="00FC2DAC"/>
    <w:rsid w:val="00FC33CD"/>
    <w:rsid w:val="00FC475C"/>
    <w:rsid w:val="00FC5203"/>
    <w:rsid w:val="00FC5663"/>
    <w:rsid w:val="00FC5D79"/>
    <w:rsid w:val="00FC681A"/>
    <w:rsid w:val="00FC79AB"/>
    <w:rsid w:val="00FD3A41"/>
    <w:rsid w:val="00FD43FC"/>
    <w:rsid w:val="00FD7447"/>
    <w:rsid w:val="00FE2191"/>
    <w:rsid w:val="00FE42F2"/>
    <w:rsid w:val="00FF3C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colormru v:ext="edit" colors="#0083a9"/>
    </o:shapedefaults>
    <o:shapelayout v:ext="edit">
      <o:idmap v:ext="edit" data="1"/>
    </o:shapelayout>
  </w:shapeDefaults>
  <w:decimalSymbol w:val="."/>
  <w:listSeparator w:val=","/>
  <w14:docId w14:val="40A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8A"/>
    <w:pPr>
      <w:spacing w:after="200" w:line="276" w:lineRule="auto"/>
    </w:pPr>
    <w:rPr>
      <w:sz w:val="22"/>
      <w:szCs w:val="22"/>
      <w:lang w:eastAsia="en-US"/>
    </w:rPr>
  </w:style>
  <w:style w:type="paragraph" w:styleId="Heading1">
    <w:name w:val="heading 1"/>
    <w:basedOn w:val="Normal"/>
    <w:next w:val="Normal"/>
    <w:link w:val="Heading1Char"/>
    <w:qFormat/>
    <w:rsid w:val="00405137"/>
    <w:pPr>
      <w:pageBreakBefore/>
      <w:spacing w:before="240" w:after="120" w:line="240" w:lineRule="auto"/>
      <w:outlineLvl w:val="0"/>
    </w:pPr>
    <w:rPr>
      <w:rFonts w:ascii="Arial" w:hAnsi="Arial" w:cs="Arial"/>
      <w:color w:val="365F91" w:themeColor="accent1" w:themeShade="BF"/>
      <w:sz w:val="36"/>
      <w:szCs w:val="36"/>
    </w:rPr>
  </w:style>
  <w:style w:type="paragraph" w:styleId="Heading2">
    <w:name w:val="heading 2"/>
    <w:basedOn w:val="Normal"/>
    <w:next w:val="Normal"/>
    <w:link w:val="Heading2Char"/>
    <w:qFormat/>
    <w:rsid w:val="003F5F8C"/>
    <w:pPr>
      <w:keepNext/>
      <w:pageBreakBefore/>
      <w:tabs>
        <w:tab w:val="right" w:pos="10206"/>
      </w:tabs>
      <w:spacing w:before="360" w:after="120" w:line="240" w:lineRule="auto"/>
      <w:outlineLvl w:val="1"/>
    </w:pPr>
    <w:rPr>
      <w:rFonts w:ascii="Arial" w:eastAsiaTheme="minorHAnsi" w:hAnsi="Arial" w:cs="Arial"/>
      <w:bCs/>
      <w:iCs/>
      <w:color w:val="365F91" w:themeColor="accent1" w:themeShade="BF"/>
      <w:sz w:val="28"/>
      <w:szCs w:val="28"/>
      <w:lang w:eastAsia="en-AU"/>
    </w:rPr>
  </w:style>
  <w:style w:type="paragraph" w:styleId="Heading3">
    <w:name w:val="heading 3"/>
    <w:basedOn w:val="Heading4"/>
    <w:next w:val="Normal"/>
    <w:link w:val="Heading3Char"/>
    <w:qFormat/>
    <w:rsid w:val="009073BF"/>
    <w:pPr>
      <w:spacing w:after="60"/>
      <w:ind w:left="0"/>
      <w:outlineLvl w:val="2"/>
    </w:pPr>
  </w:style>
  <w:style w:type="paragraph" w:styleId="Heading4">
    <w:name w:val="heading 4"/>
    <w:basedOn w:val="Normal"/>
    <w:next w:val="Normal"/>
    <w:link w:val="Heading4Char"/>
    <w:unhideWhenUsed/>
    <w:qFormat/>
    <w:rsid w:val="00A97262"/>
    <w:pPr>
      <w:keepNext/>
      <w:keepLines/>
      <w:spacing w:before="240" w:after="0" w:line="240" w:lineRule="auto"/>
      <w:ind w:left="737"/>
      <w:outlineLvl w:val="3"/>
    </w:pPr>
    <w:rPr>
      <w:rFonts w:ascii="Arial" w:eastAsia="Times New Roman" w:hAnsi="Arial"/>
      <w:b/>
      <w:bCs/>
      <w:i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CA3"/>
    <w:pPr>
      <w:ind w:left="720"/>
      <w:contextualSpacing/>
    </w:pPr>
  </w:style>
  <w:style w:type="paragraph" w:styleId="Header">
    <w:name w:val="header"/>
    <w:basedOn w:val="Normal"/>
    <w:link w:val="HeaderChar"/>
    <w:uiPriority w:val="99"/>
    <w:unhideWhenUsed/>
    <w:rsid w:val="00401397"/>
    <w:pPr>
      <w:tabs>
        <w:tab w:val="center" w:pos="4513"/>
        <w:tab w:val="right" w:pos="9026"/>
      </w:tabs>
    </w:pPr>
  </w:style>
  <w:style w:type="character" w:customStyle="1" w:styleId="HeaderChar">
    <w:name w:val="Header Char"/>
    <w:link w:val="Header"/>
    <w:uiPriority w:val="99"/>
    <w:rsid w:val="00401397"/>
    <w:rPr>
      <w:sz w:val="22"/>
      <w:szCs w:val="22"/>
      <w:lang w:eastAsia="en-US"/>
    </w:rPr>
  </w:style>
  <w:style w:type="paragraph" w:styleId="Footer">
    <w:name w:val="footer"/>
    <w:basedOn w:val="Normal"/>
    <w:link w:val="FooterChar"/>
    <w:uiPriority w:val="99"/>
    <w:unhideWhenUsed/>
    <w:rsid w:val="00401397"/>
    <w:pPr>
      <w:tabs>
        <w:tab w:val="center" w:pos="4513"/>
        <w:tab w:val="right" w:pos="9026"/>
      </w:tabs>
    </w:pPr>
  </w:style>
  <w:style w:type="character" w:customStyle="1" w:styleId="FooterChar">
    <w:name w:val="Footer Char"/>
    <w:link w:val="Footer"/>
    <w:uiPriority w:val="99"/>
    <w:rsid w:val="00401397"/>
    <w:rPr>
      <w:sz w:val="22"/>
      <w:szCs w:val="22"/>
      <w:lang w:eastAsia="en-US"/>
    </w:rPr>
  </w:style>
  <w:style w:type="paragraph" w:customStyle="1" w:styleId="Footer-PageNumber">
    <w:name w:val="Footer - Page Number"/>
    <w:link w:val="Footer-PageNumberCharChar"/>
    <w:rsid w:val="001E7797"/>
    <w:pPr>
      <w:jc w:val="center"/>
    </w:pPr>
    <w:rPr>
      <w:rFonts w:ascii="Helvetica" w:eastAsia="Times New Roman" w:hAnsi="Helvetica"/>
      <w:color w:val="0083A9"/>
      <w:spacing w:val="-2"/>
      <w:kern w:val="22"/>
      <w:sz w:val="18"/>
      <w:szCs w:val="18"/>
      <w:lang w:eastAsia="en-US"/>
    </w:rPr>
  </w:style>
  <w:style w:type="character" w:customStyle="1" w:styleId="Footer-PageNumberCharChar">
    <w:name w:val="Footer - Page Number Char Char"/>
    <w:link w:val="Footer-PageNumber"/>
    <w:rsid w:val="001E7797"/>
    <w:rPr>
      <w:rFonts w:ascii="Helvetica" w:eastAsia="Times New Roman" w:hAnsi="Helvetica"/>
      <w:color w:val="0083A9"/>
      <w:spacing w:val="-2"/>
      <w:kern w:val="22"/>
      <w:sz w:val="18"/>
      <w:szCs w:val="18"/>
      <w:lang w:eastAsia="en-US"/>
    </w:rPr>
  </w:style>
  <w:style w:type="paragraph" w:customStyle="1" w:styleId="Footer-BodyTextLeft">
    <w:name w:val="Footer - Body Text Left"/>
    <w:rsid w:val="001E7797"/>
    <w:pPr>
      <w:spacing w:line="288" w:lineRule="auto"/>
    </w:pPr>
    <w:rPr>
      <w:rFonts w:ascii="Helvetica" w:eastAsia="Times New Roman" w:hAnsi="Helvetica"/>
      <w:color w:val="0083A9"/>
      <w:spacing w:val="-4"/>
      <w:kern w:val="22"/>
      <w:sz w:val="16"/>
      <w:szCs w:val="16"/>
      <w:lang w:eastAsia="en-US"/>
    </w:rPr>
  </w:style>
  <w:style w:type="character" w:customStyle="1" w:styleId="Footer-PageTotal">
    <w:name w:val="Footer - Page Total"/>
    <w:rsid w:val="001E7797"/>
    <w:rPr>
      <w:rFonts w:ascii="Helvetica" w:hAnsi="Helvetica"/>
      <w:color w:val="0083A9"/>
      <w:sz w:val="14"/>
      <w:szCs w:val="14"/>
    </w:rPr>
  </w:style>
  <w:style w:type="paragraph" w:customStyle="1" w:styleId="Style1">
    <w:name w:val="Style1"/>
    <w:basedOn w:val="Normal"/>
    <w:qFormat/>
    <w:rsid w:val="001E7797"/>
    <w:pPr>
      <w:pBdr>
        <w:top w:val="single" w:sz="8" w:space="6" w:color="0083A9"/>
      </w:pBdr>
      <w:tabs>
        <w:tab w:val="right" w:pos="10093"/>
      </w:tabs>
      <w:spacing w:after="60" w:line="240" w:lineRule="auto"/>
    </w:pPr>
    <w:rPr>
      <w:rFonts w:ascii="Helvetica" w:eastAsia="Times New Roman" w:hAnsi="Helvetica"/>
      <w:noProof/>
      <w:color w:val="0083A9"/>
      <w:sz w:val="16"/>
      <w:szCs w:val="18"/>
      <w:lang w:eastAsia="en-AU"/>
    </w:rPr>
  </w:style>
  <w:style w:type="paragraph" w:styleId="BalloonText">
    <w:name w:val="Balloon Text"/>
    <w:basedOn w:val="Normal"/>
    <w:link w:val="BalloonTextChar"/>
    <w:uiPriority w:val="99"/>
    <w:semiHidden/>
    <w:unhideWhenUsed/>
    <w:rsid w:val="001E77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7797"/>
    <w:rPr>
      <w:rFonts w:ascii="Tahoma" w:hAnsi="Tahoma" w:cs="Tahoma"/>
      <w:sz w:val="16"/>
      <w:szCs w:val="16"/>
      <w:lang w:eastAsia="en-US"/>
    </w:rPr>
  </w:style>
  <w:style w:type="character" w:styleId="Hyperlink">
    <w:name w:val="Hyperlink"/>
    <w:rsid w:val="00742172"/>
    <w:rPr>
      <w:color w:val="193B65"/>
      <w:u w:val="single" w:color="193B65"/>
    </w:rPr>
  </w:style>
  <w:style w:type="paragraph" w:customStyle="1" w:styleId="Body-BodyText">
    <w:name w:val="Body - Body Text"/>
    <w:link w:val="Body-BodyTextCharChar"/>
    <w:qFormat/>
    <w:rsid w:val="00907F01"/>
    <w:pPr>
      <w:keepLines/>
      <w:tabs>
        <w:tab w:val="left" w:pos="2335"/>
      </w:tabs>
      <w:suppressAutoHyphens/>
      <w:spacing w:before="60" w:after="80" w:line="288" w:lineRule="auto"/>
      <w:ind w:right="851"/>
    </w:pPr>
    <w:rPr>
      <w:rFonts w:ascii="Arial" w:eastAsia="Times New Roman" w:hAnsi="Arial"/>
      <w:kern w:val="22"/>
      <w:sz w:val="22"/>
      <w:szCs w:val="21"/>
    </w:rPr>
  </w:style>
  <w:style w:type="character" w:customStyle="1" w:styleId="Body-BodyTextCharChar">
    <w:name w:val="Body - Body Text Char Char"/>
    <w:link w:val="Body-BodyText"/>
    <w:rsid w:val="00907F01"/>
    <w:rPr>
      <w:rFonts w:ascii="Arial" w:eastAsia="Times New Roman" w:hAnsi="Arial"/>
      <w:kern w:val="22"/>
      <w:sz w:val="22"/>
      <w:szCs w:val="21"/>
    </w:rPr>
  </w:style>
  <w:style w:type="table" w:customStyle="1" w:styleId="Table-WithNoHeadings">
    <w:name w:val="Table - With No Headings"/>
    <w:basedOn w:val="TableNormal"/>
    <w:rsid w:val="0023697D"/>
    <w:rPr>
      <w:rFonts w:ascii="Arial" w:eastAsia="Times New Roman" w:hAnsi="Arial"/>
    </w:rPr>
    <w:tblPr>
      <w:tblCellSpacing w:w="14" w:type="dxa"/>
      <w:tblInd w:w="851" w:type="dxa"/>
      <w:tblBorders>
        <w:top w:val="single" w:sz="18" w:space="0" w:color="00A5C4"/>
        <w:bottom w:val="single" w:sz="18" w:space="0" w:color="00A5C4"/>
        <w:insideH w:val="dashSmallGap" w:sz="6" w:space="0" w:color="C0C0C0"/>
        <w:insideV w:val="dashSmallGap" w:sz="6" w:space="0" w:color="C0C0C0"/>
      </w:tblBorders>
    </w:tblPr>
    <w:trPr>
      <w:tblCellSpacing w:w="14" w:type="dxa"/>
    </w:trPr>
    <w:tblStylePr w:type="firstRow">
      <w:tblPr/>
      <w:tcPr>
        <w:tcBorders>
          <w:top w:val="dashSmallGap" w:sz="6" w:space="0" w:color="C0C0C0"/>
          <w:left w:val="dashSmallGap" w:sz="6" w:space="0" w:color="C0C0C0"/>
          <w:bottom w:val="dashSmallGap" w:sz="6" w:space="0" w:color="C0C0C0"/>
          <w:right w:val="dashSmallGap" w:sz="6" w:space="0" w:color="C0C0C0"/>
          <w:insideH w:val="dashSmallGap" w:sz="6" w:space="0" w:color="C0C0C0"/>
          <w:insideV w:val="dashSmallGap" w:sz="6" w:space="0" w:color="C0C0C0"/>
          <w:tl2br w:val="nil"/>
          <w:tr2bl w:val="nil"/>
        </w:tcBorders>
      </w:tcPr>
    </w:tblStylePr>
  </w:style>
  <w:style w:type="paragraph" w:customStyle="1" w:styleId="Header-SectionTitle">
    <w:name w:val="Header - Section Title"/>
    <w:rsid w:val="00A97262"/>
    <w:pPr>
      <w:pBdr>
        <w:bottom w:val="single" w:sz="8" w:space="4" w:color="0083A9"/>
      </w:pBdr>
      <w:spacing w:after="60"/>
      <w:jc w:val="right"/>
    </w:pPr>
    <w:rPr>
      <w:rFonts w:ascii="Arial" w:eastAsia="Times New Roman" w:hAnsi="Arial"/>
      <w:color w:val="0083A9"/>
      <w:sz w:val="16"/>
      <w:szCs w:val="18"/>
      <w:lang w:eastAsia="en-US"/>
    </w:rPr>
  </w:style>
  <w:style w:type="paragraph" w:styleId="CommentText">
    <w:name w:val="annotation text"/>
    <w:basedOn w:val="Normal"/>
    <w:link w:val="CommentTextChar"/>
    <w:uiPriority w:val="99"/>
    <w:semiHidden/>
    <w:rsid w:val="00A97262"/>
    <w:pPr>
      <w:spacing w:after="0" w:line="240" w:lineRule="auto"/>
    </w:pPr>
    <w:rPr>
      <w:rFonts w:ascii="Arial" w:eastAsia="Times New Roman" w:hAnsi="Arial"/>
      <w:sz w:val="20"/>
      <w:szCs w:val="20"/>
      <w:lang w:eastAsia="en-AU"/>
    </w:rPr>
  </w:style>
  <w:style w:type="table" w:customStyle="1" w:styleId="CLICtable">
    <w:name w:val="CLIC table"/>
    <w:basedOn w:val="TableNormal"/>
    <w:uiPriority w:val="99"/>
    <w:qFormat/>
    <w:rsid w:val="0023697D"/>
    <w:tblPr/>
  </w:style>
  <w:style w:type="character" w:customStyle="1" w:styleId="Heading1Char">
    <w:name w:val="Heading 1 Char"/>
    <w:link w:val="Heading1"/>
    <w:rsid w:val="00405137"/>
    <w:rPr>
      <w:rFonts w:ascii="Arial" w:hAnsi="Arial" w:cs="Arial"/>
      <w:color w:val="365F91" w:themeColor="accent1" w:themeShade="BF"/>
      <w:sz w:val="36"/>
      <w:szCs w:val="36"/>
      <w:lang w:eastAsia="en-US"/>
    </w:rPr>
  </w:style>
  <w:style w:type="character" w:customStyle="1" w:styleId="Heading2Char">
    <w:name w:val="Heading 2 Char"/>
    <w:link w:val="Heading2"/>
    <w:rsid w:val="003F5F8C"/>
    <w:rPr>
      <w:rFonts w:ascii="Arial" w:eastAsiaTheme="minorHAnsi" w:hAnsi="Arial" w:cs="Arial"/>
      <w:bCs/>
      <w:iCs/>
      <w:color w:val="365F91" w:themeColor="accent1" w:themeShade="BF"/>
      <w:sz w:val="28"/>
      <w:szCs w:val="28"/>
    </w:rPr>
  </w:style>
  <w:style w:type="character" w:customStyle="1" w:styleId="Heading3Char">
    <w:name w:val="Heading 3 Char"/>
    <w:link w:val="Heading3"/>
    <w:rsid w:val="009073BF"/>
    <w:rPr>
      <w:rFonts w:ascii="Arial" w:eastAsia="Times New Roman" w:hAnsi="Arial"/>
      <w:b/>
      <w:bCs/>
      <w:iCs/>
      <w:sz w:val="22"/>
      <w:szCs w:val="24"/>
    </w:rPr>
  </w:style>
  <w:style w:type="character" w:customStyle="1" w:styleId="Heading4Char">
    <w:name w:val="Heading 4 Char"/>
    <w:link w:val="Heading4"/>
    <w:rsid w:val="00A97262"/>
    <w:rPr>
      <w:rFonts w:ascii="Arial" w:eastAsia="Times New Roman" w:hAnsi="Arial"/>
      <w:b/>
      <w:bCs/>
      <w:iCs/>
      <w:sz w:val="22"/>
      <w:szCs w:val="24"/>
    </w:rPr>
  </w:style>
  <w:style w:type="paragraph" w:customStyle="1" w:styleId="Tableheader">
    <w:name w:val="Table header"/>
    <w:autoRedefine/>
    <w:rsid w:val="00A97262"/>
    <w:pPr>
      <w:tabs>
        <w:tab w:val="center" w:pos="4153"/>
        <w:tab w:val="right" w:pos="8306"/>
      </w:tabs>
      <w:spacing w:before="40" w:after="40" w:line="216" w:lineRule="auto"/>
      <w:contextualSpacing/>
    </w:pPr>
    <w:rPr>
      <w:rFonts w:ascii="Arial" w:eastAsia="Times New Roman" w:hAnsi="Arial"/>
      <w:b/>
      <w:color w:val="000000"/>
      <w:kern w:val="22"/>
      <w:sz w:val="19"/>
      <w:szCs w:val="18"/>
      <w:lang w:eastAsia="en-US"/>
    </w:rPr>
  </w:style>
  <w:style w:type="paragraph" w:customStyle="1" w:styleId="Tabletext">
    <w:name w:val="Table text"/>
    <w:autoRedefine/>
    <w:rsid w:val="00BF780B"/>
    <w:pPr>
      <w:tabs>
        <w:tab w:val="center" w:pos="4153"/>
        <w:tab w:val="right" w:pos="8306"/>
      </w:tabs>
      <w:spacing w:before="40" w:line="216" w:lineRule="auto"/>
      <w:contextualSpacing/>
    </w:pPr>
    <w:rPr>
      <w:rFonts w:ascii="Arial" w:eastAsia="Times New Roman" w:hAnsi="Arial"/>
      <w:color w:val="000000"/>
      <w:kern w:val="22"/>
      <w:sz w:val="19"/>
      <w:szCs w:val="18"/>
      <w:lang w:eastAsia="en-US"/>
    </w:rPr>
  </w:style>
  <w:style w:type="character" w:customStyle="1" w:styleId="CommentTextChar">
    <w:name w:val="Comment Text Char"/>
    <w:link w:val="CommentText"/>
    <w:uiPriority w:val="99"/>
    <w:semiHidden/>
    <w:rsid w:val="00A97262"/>
    <w:rPr>
      <w:rFonts w:ascii="Arial" w:eastAsia="Times New Roman" w:hAnsi="Arial"/>
    </w:rPr>
  </w:style>
  <w:style w:type="table" w:customStyle="1" w:styleId="TableGrid1">
    <w:name w:val="Table Grid1"/>
    <w:basedOn w:val="TableNormal"/>
    <w:next w:val="TableGrid"/>
    <w:rsid w:val="00B71186"/>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2015A"/>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15A"/>
    <w:rPr>
      <w:color w:val="808080"/>
    </w:rPr>
  </w:style>
  <w:style w:type="paragraph" w:customStyle="1" w:styleId="SectionTitle">
    <w:name w:val="Section Title"/>
    <w:basedOn w:val="Normal"/>
    <w:next w:val="Normal"/>
    <w:qFormat/>
    <w:rsid w:val="00E94667"/>
    <w:pPr>
      <w:shd w:val="clear" w:color="auto" w:fill="EEECE1" w:themeFill="background2"/>
      <w:spacing w:before="120" w:after="120" w:line="240" w:lineRule="auto"/>
    </w:pPr>
    <w:rPr>
      <w:rFonts w:ascii="Verdana" w:eastAsiaTheme="minorHAnsi" w:hAnsi="Verdana" w:cstheme="minorBidi"/>
      <w:color w:val="4A442A" w:themeColor="background2" w:themeShade="40"/>
      <w:sz w:val="28"/>
    </w:rPr>
  </w:style>
  <w:style w:type="paragraph" w:customStyle="1" w:styleId="SectionEnd">
    <w:name w:val="Section End"/>
    <w:basedOn w:val="Normal"/>
    <w:next w:val="Normal"/>
    <w:qFormat/>
    <w:rsid w:val="00E94667"/>
    <w:pPr>
      <w:shd w:val="clear" w:color="auto" w:fill="EEECE1" w:themeFill="background2"/>
    </w:pPr>
    <w:rPr>
      <w:rFonts w:ascii="Verdana" w:eastAsiaTheme="minorHAnsi" w:hAnsi="Verdana" w:cstheme="minorBidi"/>
      <w:i/>
      <w:color w:val="948A54" w:themeColor="background2" w:themeShade="80"/>
      <w:sz w:val="16"/>
    </w:rPr>
  </w:style>
  <w:style w:type="paragraph" w:customStyle="1" w:styleId="Default">
    <w:name w:val="Default"/>
    <w:rsid w:val="000B24F4"/>
    <w:pPr>
      <w:autoSpaceDE w:val="0"/>
      <w:autoSpaceDN w:val="0"/>
      <w:adjustRightInd w:val="0"/>
    </w:pPr>
    <w:rPr>
      <w:rFonts w:ascii="Arial" w:eastAsiaTheme="minorEastAsia" w:hAnsi="Arial" w:cs="Arial"/>
      <w:color w:val="000000"/>
      <w:sz w:val="24"/>
      <w:szCs w:val="24"/>
      <w:lang w:eastAsia="zh-CN"/>
    </w:rPr>
  </w:style>
  <w:style w:type="character" w:styleId="IntenseEmphasis">
    <w:name w:val="Intense Emphasis"/>
    <w:basedOn w:val="DefaultParagraphFont"/>
    <w:uiPriority w:val="21"/>
    <w:qFormat/>
    <w:rsid w:val="0036583F"/>
    <w:rPr>
      <w:b/>
      <w:bCs/>
      <w:i/>
      <w:iCs/>
      <w:color w:val="4F81BD" w:themeColor="accent1"/>
    </w:rPr>
  </w:style>
  <w:style w:type="paragraph" w:styleId="NormalWeb">
    <w:name w:val="Normal (Web)"/>
    <w:basedOn w:val="Normal"/>
    <w:uiPriority w:val="99"/>
    <w:unhideWhenUsed/>
    <w:rsid w:val="00984FA4"/>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figure">
    <w:name w:val="figure"/>
    <w:basedOn w:val="Normal"/>
    <w:rsid w:val="00984FA4"/>
    <w:pPr>
      <w:spacing w:before="100" w:beforeAutospacing="1" w:after="100" w:afterAutospacing="1" w:line="240" w:lineRule="auto"/>
    </w:pPr>
    <w:rPr>
      <w:rFonts w:ascii="Times New Roman" w:eastAsia="Times New Roman" w:hAnsi="Times New Roman"/>
      <w:sz w:val="24"/>
      <w:szCs w:val="24"/>
      <w:lang w:eastAsia="zh-CN"/>
    </w:rPr>
  </w:style>
  <w:style w:type="table" w:customStyle="1" w:styleId="TableGrid3">
    <w:name w:val="Table Grid3"/>
    <w:basedOn w:val="TableNormal"/>
    <w:next w:val="TableGrid"/>
    <w:uiPriority w:val="59"/>
    <w:rsid w:val="00B4641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3B7"/>
    <w:rPr>
      <w:sz w:val="16"/>
      <w:szCs w:val="16"/>
    </w:rPr>
  </w:style>
  <w:style w:type="table" w:customStyle="1" w:styleId="TableGrid4">
    <w:name w:val="Table Grid4"/>
    <w:basedOn w:val="TableNormal"/>
    <w:next w:val="TableGrid"/>
    <w:uiPriority w:val="59"/>
    <w:rsid w:val="00403B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30F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13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500F"/>
    <w:rPr>
      <w:b/>
      <w:bCs/>
    </w:rPr>
  </w:style>
  <w:style w:type="table" w:customStyle="1" w:styleId="TableGrid9">
    <w:name w:val="Table Grid9"/>
    <w:basedOn w:val="TableNormal"/>
    <w:next w:val="TableGrid"/>
    <w:uiPriority w:val="59"/>
    <w:rsid w:val="006F28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6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2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74A1"/>
    <w:rPr>
      <w:b/>
      <w:i/>
      <w:iCs/>
    </w:rPr>
  </w:style>
  <w:style w:type="table" w:customStyle="1" w:styleId="TableGrid13">
    <w:name w:val="Table Grid13"/>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50EC2"/>
    <w:pPr>
      <w:keepNext/>
      <w:keepLines/>
      <w:spacing w:before="480" w:after="0" w:line="276" w:lineRule="auto"/>
      <w:outlineLvl w:val="9"/>
    </w:pPr>
    <w:rPr>
      <w:rFonts w:asciiTheme="majorHAnsi" w:eastAsiaTheme="majorEastAsia" w:hAnsiTheme="majorHAnsi" w:cstheme="majorBidi"/>
      <w:b/>
      <w:bCs/>
      <w:sz w:val="28"/>
      <w:szCs w:val="28"/>
      <w:lang w:val="en-US" w:eastAsia="ja-JP"/>
    </w:rPr>
  </w:style>
  <w:style w:type="paragraph" w:styleId="TOC1">
    <w:name w:val="toc 1"/>
    <w:basedOn w:val="Normal"/>
    <w:next w:val="Normal"/>
    <w:autoRedefine/>
    <w:uiPriority w:val="39"/>
    <w:unhideWhenUsed/>
    <w:rsid w:val="00450EC2"/>
    <w:pPr>
      <w:spacing w:after="100"/>
    </w:pPr>
  </w:style>
  <w:style w:type="paragraph" w:styleId="TOC2">
    <w:name w:val="toc 2"/>
    <w:basedOn w:val="Normal"/>
    <w:next w:val="Normal"/>
    <w:autoRedefine/>
    <w:uiPriority w:val="39"/>
    <w:unhideWhenUsed/>
    <w:rsid w:val="00450EC2"/>
    <w:pPr>
      <w:spacing w:after="100"/>
      <w:ind w:left="220"/>
    </w:pPr>
  </w:style>
  <w:style w:type="paragraph" w:styleId="BodyText">
    <w:name w:val="Body Text"/>
    <w:basedOn w:val="Normal"/>
    <w:link w:val="BodyTextChar"/>
    <w:uiPriority w:val="1"/>
    <w:qFormat/>
    <w:rsid w:val="00C44974"/>
    <w:pPr>
      <w:widowControl w:val="0"/>
      <w:spacing w:after="0" w:line="240" w:lineRule="auto"/>
      <w:ind w:left="117"/>
    </w:pPr>
    <w:rPr>
      <w:rFonts w:cstheme="minorBidi"/>
      <w:lang w:val="en-US"/>
    </w:rPr>
  </w:style>
  <w:style w:type="character" w:customStyle="1" w:styleId="BodyTextChar">
    <w:name w:val="Body Text Char"/>
    <w:basedOn w:val="DefaultParagraphFont"/>
    <w:link w:val="BodyText"/>
    <w:uiPriority w:val="1"/>
    <w:rsid w:val="00C44974"/>
    <w:rPr>
      <w:rFonts w:cstheme="minorBidi"/>
      <w:sz w:val="22"/>
      <w:szCs w:val="22"/>
      <w:lang w:val="en-US" w:eastAsia="en-US"/>
    </w:rPr>
  </w:style>
  <w:style w:type="paragraph" w:styleId="Title">
    <w:name w:val="Title"/>
    <w:basedOn w:val="Normal"/>
    <w:next w:val="Normal"/>
    <w:link w:val="TitleChar"/>
    <w:uiPriority w:val="10"/>
    <w:qFormat/>
    <w:rsid w:val="00C77EC0"/>
    <w:pPr>
      <w:spacing w:before="720"/>
      <w:ind w:right="3946"/>
    </w:pPr>
    <w:rPr>
      <w:rFonts w:ascii="Century Gothic" w:hAnsi="Century Gothic"/>
      <w:noProof/>
      <w:color w:val="FFFFFF" w:themeColor="background1"/>
      <w:sz w:val="56"/>
      <w:szCs w:val="56"/>
      <w:lang w:eastAsia="en-AU"/>
    </w:rPr>
  </w:style>
  <w:style w:type="character" w:customStyle="1" w:styleId="TitleChar">
    <w:name w:val="Title Char"/>
    <w:basedOn w:val="DefaultParagraphFont"/>
    <w:link w:val="Title"/>
    <w:uiPriority w:val="10"/>
    <w:rsid w:val="00C77EC0"/>
    <w:rPr>
      <w:rFonts w:ascii="Century Gothic" w:hAnsi="Century Gothic"/>
      <w:noProof/>
      <w:color w:val="FFFFFF" w:themeColor="background1"/>
      <w:sz w:val="56"/>
      <w:szCs w:val="56"/>
    </w:rPr>
  </w:style>
  <w:style w:type="paragraph" w:customStyle="1" w:styleId="Title2">
    <w:name w:val="Title2"/>
    <w:basedOn w:val="Heading1"/>
    <w:rsid w:val="00405137"/>
    <w:pPr>
      <w:pageBreakBefore w:val="0"/>
      <w:spacing w:before="1680"/>
    </w:pPr>
    <w:rPr>
      <w:rFonts w:ascii="Century Gothic" w:hAnsi="Century Gothic"/>
      <w:color w:val="1F497D"/>
      <w:sz w:val="40"/>
      <w:szCs w:val="40"/>
    </w:rPr>
  </w:style>
  <w:style w:type="character" w:styleId="FollowedHyperlink">
    <w:name w:val="FollowedHyperlink"/>
    <w:basedOn w:val="DefaultParagraphFont"/>
    <w:uiPriority w:val="99"/>
    <w:semiHidden/>
    <w:unhideWhenUsed/>
    <w:rsid w:val="003850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8A"/>
    <w:pPr>
      <w:spacing w:after="200" w:line="276" w:lineRule="auto"/>
    </w:pPr>
    <w:rPr>
      <w:sz w:val="22"/>
      <w:szCs w:val="22"/>
      <w:lang w:eastAsia="en-US"/>
    </w:rPr>
  </w:style>
  <w:style w:type="paragraph" w:styleId="Heading1">
    <w:name w:val="heading 1"/>
    <w:basedOn w:val="Normal"/>
    <w:next w:val="Normal"/>
    <w:link w:val="Heading1Char"/>
    <w:qFormat/>
    <w:rsid w:val="00405137"/>
    <w:pPr>
      <w:pageBreakBefore/>
      <w:spacing w:before="240" w:after="120" w:line="240" w:lineRule="auto"/>
      <w:outlineLvl w:val="0"/>
    </w:pPr>
    <w:rPr>
      <w:rFonts w:ascii="Arial" w:hAnsi="Arial" w:cs="Arial"/>
      <w:color w:val="365F91" w:themeColor="accent1" w:themeShade="BF"/>
      <w:sz w:val="36"/>
      <w:szCs w:val="36"/>
    </w:rPr>
  </w:style>
  <w:style w:type="paragraph" w:styleId="Heading2">
    <w:name w:val="heading 2"/>
    <w:basedOn w:val="Normal"/>
    <w:next w:val="Normal"/>
    <w:link w:val="Heading2Char"/>
    <w:qFormat/>
    <w:rsid w:val="003F5F8C"/>
    <w:pPr>
      <w:keepNext/>
      <w:pageBreakBefore/>
      <w:tabs>
        <w:tab w:val="right" w:pos="10206"/>
      </w:tabs>
      <w:spacing w:before="360" w:after="120" w:line="240" w:lineRule="auto"/>
      <w:outlineLvl w:val="1"/>
    </w:pPr>
    <w:rPr>
      <w:rFonts w:ascii="Arial" w:eastAsiaTheme="minorHAnsi" w:hAnsi="Arial" w:cs="Arial"/>
      <w:bCs/>
      <w:iCs/>
      <w:color w:val="365F91" w:themeColor="accent1" w:themeShade="BF"/>
      <w:sz w:val="28"/>
      <w:szCs w:val="28"/>
      <w:lang w:eastAsia="en-AU"/>
    </w:rPr>
  </w:style>
  <w:style w:type="paragraph" w:styleId="Heading3">
    <w:name w:val="heading 3"/>
    <w:basedOn w:val="Heading4"/>
    <w:next w:val="Normal"/>
    <w:link w:val="Heading3Char"/>
    <w:qFormat/>
    <w:rsid w:val="009073BF"/>
    <w:pPr>
      <w:spacing w:after="60"/>
      <w:ind w:left="0"/>
      <w:outlineLvl w:val="2"/>
    </w:pPr>
  </w:style>
  <w:style w:type="paragraph" w:styleId="Heading4">
    <w:name w:val="heading 4"/>
    <w:basedOn w:val="Normal"/>
    <w:next w:val="Normal"/>
    <w:link w:val="Heading4Char"/>
    <w:unhideWhenUsed/>
    <w:qFormat/>
    <w:rsid w:val="00A97262"/>
    <w:pPr>
      <w:keepNext/>
      <w:keepLines/>
      <w:spacing w:before="240" w:after="0" w:line="240" w:lineRule="auto"/>
      <w:ind w:left="737"/>
      <w:outlineLvl w:val="3"/>
    </w:pPr>
    <w:rPr>
      <w:rFonts w:ascii="Arial" w:eastAsia="Times New Roman" w:hAnsi="Arial"/>
      <w:b/>
      <w:bCs/>
      <w:i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CA3"/>
    <w:pPr>
      <w:ind w:left="720"/>
      <w:contextualSpacing/>
    </w:pPr>
  </w:style>
  <w:style w:type="paragraph" w:styleId="Header">
    <w:name w:val="header"/>
    <w:basedOn w:val="Normal"/>
    <w:link w:val="HeaderChar"/>
    <w:uiPriority w:val="99"/>
    <w:unhideWhenUsed/>
    <w:rsid w:val="00401397"/>
    <w:pPr>
      <w:tabs>
        <w:tab w:val="center" w:pos="4513"/>
        <w:tab w:val="right" w:pos="9026"/>
      </w:tabs>
    </w:pPr>
  </w:style>
  <w:style w:type="character" w:customStyle="1" w:styleId="HeaderChar">
    <w:name w:val="Header Char"/>
    <w:link w:val="Header"/>
    <w:uiPriority w:val="99"/>
    <w:rsid w:val="00401397"/>
    <w:rPr>
      <w:sz w:val="22"/>
      <w:szCs w:val="22"/>
      <w:lang w:eastAsia="en-US"/>
    </w:rPr>
  </w:style>
  <w:style w:type="paragraph" w:styleId="Footer">
    <w:name w:val="footer"/>
    <w:basedOn w:val="Normal"/>
    <w:link w:val="FooterChar"/>
    <w:uiPriority w:val="99"/>
    <w:unhideWhenUsed/>
    <w:rsid w:val="00401397"/>
    <w:pPr>
      <w:tabs>
        <w:tab w:val="center" w:pos="4513"/>
        <w:tab w:val="right" w:pos="9026"/>
      </w:tabs>
    </w:pPr>
  </w:style>
  <w:style w:type="character" w:customStyle="1" w:styleId="FooterChar">
    <w:name w:val="Footer Char"/>
    <w:link w:val="Footer"/>
    <w:uiPriority w:val="99"/>
    <w:rsid w:val="00401397"/>
    <w:rPr>
      <w:sz w:val="22"/>
      <w:szCs w:val="22"/>
      <w:lang w:eastAsia="en-US"/>
    </w:rPr>
  </w:style>
  <w:style w:type="paragraph" w:customStyle="1" w:styleId="Footer-PageNumber">
    <w:name w:val="Footer - Page Number"/>
    <w:link w:val="Footer-PageNumberCharChar"/>
    <w:rsid w:val="001E7797"/>
    <w:pPr>
      <w:jc w:val="center"/>
    </w:pPr>
    <w:rPr>
      <w:rFonts w:ascii="Helvetica" w:eastAsia="Times New Roman" w:hAnsi="Helvetica"/>
      <w:color w:val="0083A9"/>
      <w:spacing w:val="-2"/>
      <w:kern w:val="22"/>
      <w:sz w:val="18"/>
      <w:szCs w:val="18"/>
      <w:lang w:eastAsia="en-US"/>
    </w:rPr>
  </w:style>
  <w:style w:type="character" w:customStyle="1" w:styleId="Footer-PageNumberCharChar">
    <w:name w:val="Footer - Page Number Char Char"/>
    <w:link w:val="Footer-PageNumber"/>
    <w:rsid w:val="001E7797"/>
    <w:rPr>
      <w:rFonts w:ascii="Helvetica" w:eastAsia="Times New Roman" w:hAnsi="Helvetica"/>
      <w:color w:val="0083A9"/>
      <w:spacing w:val="-2"/>
      <w:kern w:val="22"/>
      <w:sz w:val="18"/>
      <w:szCs w:val="18"/>
      <w:lang w:eastAsia="en-US"/>
    </w:rPr>
  </w:style>
  <w:style w:type="paragraph" w:customStyle="1" w:styleId="Footer-BodyTextLeft">
    <w:name w:val="Footer - Body Text Left"/>
    <w:rsid w:val="001E7797"/>
    <w:pPr>
      <w:spacing w:line="288" w:lineRule="auto"/>
    </w:pPr>
    <w:rPr>
      <w:rFonts w:ascii="Helvetica" w:eastAsia="Times New Roman" w:hAnsi="Helvetica"/>
      <w:color w:val="0083A9"/>
      <w:spacing w:val="-4"/>
      <w:kern w:val="22"/>
      <w:sz w:val="16"/>
      <w:szCs w:val="16"/>
      <w:lang w:eastAsia="en-US"/>
    </w:rPr>
  </w:style>
  <w:style w:type="character" w:customStyle="1" w:styleId="Footer-PageTotal">
    <w:name w:val="Footer - Page Total"/>
    <w:rsid w:val="001E7797"/>
    <w:rPr>
      <w:rFonts w:ascii="Helvetica" w:hAnsi="Helvetica"/>
      <w:color w:val="0083A9"/>
      <w:sz w:val="14"/>
      <w:szCs w:val="14"/>
    </w:rPr>
  </w:style>
  <w:style w:type="paragraph" w:customStyle="1" w:styleId="Style1">
    <w:name w:val="Style1"/>
    <w:basedOn w:val="Normal"/>
    <w:qFormat/>
    <w:rsid w:val="001E7797"/>
    <w:pPr>
      <w:pBdr>
        <w:top w:val="single" w:sz="8" w:space="6" w:color="0083A9"/>
      </w:pBdr>
      <w:tabs>
        <w:tab w:val="right" w:pos="10093"/>
      </w:tabs>
      <w:spacing w:after="60" w:line="240" w:lineRule="auto"/>
    </w:pPr>
    <w:rPr>
      <w:rFonts w:ascii="Helvetica" w:eastAsia="Times New Roman" w:hAnsi="Helvetica"/>
      <w:noProof/>
      <w:color w:val="0083A9"/>
      <w:sz w:val="16"/>
      <w:szCs w:val="18"/>
      <w:lang w:eastAsia="en-AU"/>
    </w:rPr>
  </w:style>
  <w:style w:type="paragraph" w:styleId="BalloonText">
    <w:name w:val="Balloon Text"/>
    <w:basedOn w:val="Normal"/>
    <w:link w:val="BalloonTextChar"/>
    <w:uiPriority w:val="99"/>
    <w:semiHidden/>
    <w:unhideWhenUsed/>
    <w:rsid w:val="001E77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7797"/>
    <w:rPr>
      <w:rFonts w:ascii="Tahoma" w:hAnsi="Tahoma" w:cs="Tahoma"/>
      <w:sz w:val="16"/>
      <w:szCs w:val="16"/>
      <w:lang w:eastAsia="en-US"/>
    </w:rPr>
  </w:style>
  <w:style w:type="character" w:styleId="Hyperlink">
    <w:name w:val="Hyperlink"/>
    <w:rsid w:val="00742172"/>
    <w:rPr>
      <w:color w:val="193B65"/>
      <w:u w:val="single" w:color="193B65"/>
    </w:rPr>
  </w:style>
  <w:style w:type="paragraph" w:customStyle="1" w:styleId="Body-BodyText">
    <w:name w:val="Body - Body Text"/>
    <w:link w:val="Body-BodyTextCharChar"/>
    <w:qFormat/>
    <w:rsid w:val="00907F01"/>
    <w:pPr>
      <w:keepLines/>
      <w:tabs>
        <w:tab w:val="left" w:pos="2335"/>
      </w:tabs>
      <w:suppressAutoHyphens/>
      <w:spacing w:before="60" w:after="80" w:line="288" w:lineRule="auto"/>
      <w:ind w:right="851"/>
    </w:pPr>
    <w:rPr>
      <w:rFonts w:ascii="Arial" w:eastAsia="Times New Roman" w:hAnsi="Arial"/>
      <w:kern w:val="22"/>
      <w:sz w:val="22"/>
      <w:szCs w:val="21"/>
    </w:rPr>
  </w:style>
  <w:style w:type="character" w:customStyle="1" w:styleId="Body-BodyTextCharChar">
    <w:name w:val="Body - Body Text Char Char"/>
    <w:link w:val="Body-BodyText"/>
    <w:rsid w:val="00907F01"/>
    <w:rPr>
      <w:rFonts w:ascii="Arial" w:eastAsia="Times New Roman" w:hAnsi="Arial"/>
      <w:kern w:val="22"/>
      <w:sz w:val="22"/>
      <w:szCs w:val="21"/>
    </w:rPr>
  </w:style>
  <w:style w:type="table" w:customStyle="1" w:styleId="Table-WithNoHeadings">
    <w:name w:val="Table - With No Headings"/>
    <w:basedOn w:val="TableNormal"/>
    <w:rsid w:val="0023697D"/>
    <w:rPr>
      <w:rFonts w:ascii="Arial" w:eastAsia="Times New Roman" w:hAnsi="Arial"/>
    </w:rPr>
    <w:tblPr>
      <w:tblCellSpacing w:w="14" w:type="dxa"/>
      <w:tblInd w:w="851" w:type="dxa"/>
      <w:tblBorders>
        <w:top w:val="single" w:sz="18" w:space="0" w:color="00A5C4"/>
        <w:bottom w:val="single" w:sz="18" w:space="0" w:color="00A5C4"/>
        <w:insideH w:val="dashSmallGap" w:sz="6" w:space="0" w:color="C0C0C0"/>
        <w:insideV w:val="dashSmallGap" w:sz="6" w:space="0" w:color="C0C0C0"/>
      </w:tblBorders>
    </w:tblPr>
    <w:trPr>
      <w:tblCellSpacing w:w="14" w:type="dxa"/>
    </w:trPr>
    <w:tblStylePr w:type="firstRow">
      <w:tblPr/>
      <w:tcPr>
        <w:tcBorders>
          <w:top w:val="dashSmallGap" w:sz="6" w:space="0" w:color="C0C0C0"/>
          <w:left w:val="dashSmallGap" w:sz="6" w:space="0" w:color="C0C0C0"/>
          <w:bottom w:val="dashSmallGap" w:sz="6" w:space="0" w:color="C0C0C0"/>
          <w:right w:val="dashSmallGap" w:sz="6" w:space="0" w:color="C0C0C0"/>
          <w:insideH w:val="dashSmallGap" w:sz="6" w:space="0" w:color="C0C0C0"/>
          <w:insideV w:val="dashSmallGap" w:sz="6" w:space="0" w:color="C0C0C0"/>
          <w:tl2br w:val="nil"/>
          <w:tr2bl w:val="nil"/>
        </w:tcBorders>
      </w:tcPr>
    </w:tblStylePr>
  </w:style>
  <w:style w:type="paragraph" w:customStyle="1" w:styleId="Header-SectionTitle">
    <w:name w:val="Header - Section Title"/>
    <w:rsid w:val="00A97262"/>
    <w:pPr>
      <w:pBdr>
        <w:bottom w:val="single" w:sz="8" w:space="4" w:color="0083A9"/>
      </w:pBdr>
      <w:spacing w:after="60"/>
      <w:jc w:val="right"/>
    </w:pPr>
    <w:rPr>
      <w:rFonts w:ascii="Arial" w:eastAsia="Times New Roman" w:hAnsi="Arial"/>
      <w:color w:val="0083A9"/>
      <w:sz w:val="16"/>
      <w:szCs w:val="18"/>
      <w:lang w:eastAsia="en-US"/>
    </w:rPr>
  </w:style>
  <w:style w:type="paragraph" w:styleId="CommentText">
    <w:name w:val="annotation text"/>
    <w:basedOn w:val="Normal"/>
    <w:link w:val="CommentTextChar"/>
    <w:uiPriority w:val="99"/>
    <w:semiHidden/>
    <w:rsid w:val="00A97262"/>
    <w:pPr>
      <w:spacing w:after="0" w:line="240" w:lineRule="auto"/>
    </w:pPr>
    <w:rPr>
      <w:rFonts w:ascii="Arial" w:eastAsia="Times New Roman" w:hAnsi="Arial"/>
      <w:sz w:val="20"/>
      <w:szCs w:val="20"/>
      <w:lang w:eastAsia="en-AU"/>
    </w:rPr>
  </w:style>
  <w:style w:type="table" w:customStyle="1" w:styleId="CLICtable">
    <w:name w:val="CLIC table"/>
    <w:basedOn w:val="TableNormal"/>
    <w:uiPriority w:val="99"/>
    <w:qFormat/>
    <w:rsid w:val="0023697D"/>
    <w:tblPr/>
  </w:style>
  <w:style w:type="character" w:customStyle="1" w:styleId="Heading1Char">
    <w:name w:val="Heading 1 Char"/>
    <w:link w:val="Heading1"/>
    <w:rsid w:val="00405137"/>
    <w:rPr>
      <w:rFonts w:ascii="Arial" w:hAnsi="Arial" w:cs="Arial"/>
      <w:color w:val="365F91" w:themeColor="accent1" w:themeShade="BF"/>
      <w:sz w:val="36"/>
      <w:szCs w:val="36"/>
      <w:lang w:eastAsia="en-US"/>
    </w:rPr>
  </w:style>
  <w:style w:type="character" w:customStyle="1" w:styleId="Heading2Char">
    <w:name w:val="Heading 2 Char"/>
    <w:link w:val="Heading2"/>
    <w:rsid w:val="003F5F8C"/>
    <w:rPr>
      <w:rFonts w:ascii="Arial" w:eastAsiaTheme="minorHAnsi" w:hAnsi="Arial" w:cs="Arial"/>
      <w:bCs/>
      <w:iCs/>
      <w:color w:val="365F91" w:themeColor="accent1" w:themeShade="BF"/>
      <w:sz w:val="28"/>
      <w:szCs w:val="28"/>
    </w:rPr>
  </w:style>
  <w:style w:type="character" w:customStyle="1" w:styleId="Heading3Char">
    <w:name w:val="Heading 3 Char"/>
    <w:link w:val="Heading3"/>
    <w:rsid w:val="009073BF"/>
    <w:rPr>
      <w:rFonts w:ascii="Arial" w:eastAsia="Times New Roman" w:hAnsi="Arial"/>
      <w:b/>
      <w:bCs/>
      <w:iCs/>
      <w:sz w:val="22"/>
      <w:szCs w:val="24"/>
    </w:rPr>
  </w:style>
  <w:style w:type="character" w:customStyle="1" w:styleId="Heading4Char">
    <w:name w:val="Heading 4 Char"/>
    <w:link w:val="Heading4"/>
    <w:rsid w:val="00A97262"/>
    <w:rPr>
      <w:rFonts w:ascii="Arial" w:eastAsia="Times New Roman" w:hAnsi="Arial"/>
      <w:b/>
      <w:bCs/>
      <w:iCs/>
      <w:sz w:val="22"/>
      <w:szCs w:val="24"/>
    </w:rPr>
  </w:style>
  <w:style w:type="paragraph" w:customStyle="1" w:styleId="Tableheader">
    <w:name w:val="Table header"/>
    <w:autoRedefine/>
    <w:rsid w:val="00A97262"/>
    <w:pPr>
      <w:tabs>
        <w:tab w:val="center" w:pos="4153"/>
        <w:tab w:val="right" w:pos="8306"/>
      </w:tabs>
      <w:spacing w:before="40" w:after="40" w:line="216" w:lineRule="auto"/>
      <w:contextualSpacing/>
    </w:pPr>
    <w:rPr>
      <w:rFonts w:ascii="Arial" w:eastAsia="Times New Roman" w:hAnsi="Arial"/>
      <w:b/>
      <w:color w:val="000000"/>
      <w:kern w:val="22"/>
      <w:sz w:val="19"/>
      <w:szCs w:val="18"/>
      <w:lang w:eastAsia="en-US"/>
    </w:rPr>
  </w:style>
  <w:style w:type="paragraph" w:customStyle="1" w:styleId="Tabletext">
    <w:name w:val="Table text"/>
    <w:autoRedefine/>
    <w:rsid w:val="00BF780B"/>
    <w:pPr>
      <w:tabs>
        <w:tab w:val="center" w:pos="4153"/>
        <w:tab w:val="right" w:pos="8306"/>
      </w:tabs>
      <w:spacing w:before="40" w:line="216" w:lineRule="auto"/>
      <w:contextualSpacing/>
    </w:pPr>
    <w:rPr>
      <w:rFonts w:ascii="Arial" w:eastAsia="Times New Roman" w:hAnsi="Arial"/>
      <w:color w:val="000000"/>
      <w:kern w:val="22"/>
      <w:sz w:val="19"/>
      <w:szCs w:val="18"/>
      <w:lang w:eastAsia="en-US"/>
    </w:rPr>
  </w:style>
  <w:style w:type="character" w:customStyle="1" w:styleId="CommentTextChar">
    <w:name w:val="Comment Text Char"/>
    <w:link w:val="CommentText"/>
    <w:uiPriority w:val="99"/>
    <w:semiHidden/>
    <w:rsid w:val="00A97262"/>
    <w:rPr>
      <w:rFonts w:ascii="Arial" w:eastAsia="Times New Roman" w:hAnsi="Arial"/>
    </w:rPr>
  </w:style>
  <w:style w:type="table" w:customStyle="1" w:styleId="TableGrid1">
    <w:name w:val="Table Grid1"/>
    <w:basedOn w:val="TableNormal"/>
    <w:next w:val="TableGrid"/>
    <w:rsid w:val="00B71186"/>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2015A"/>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15A"/>
    <w:rPr>
      <w:color w:val="808080"/>
    </w:rPr>
  </w:style>
  <w:style w:type="paragraph" w:customStyle="1" w:styleId="SectionTitle">
    <w:name w:val="Section Title"/>
    <w:basedOn w:val="Normal"/>
    <w:next w:val="Normal"/>
    <w:qFormat/>
    <w:rsid w:val="00E94667"/>
    <w:pPr>
      <w:shd w:val="clear" w:color="auto" w:fill="EEECE1" w:themeFill="background2"/>
      <w:spacing w:before="120" w:after="120" w:line="240" w:lineRule="auto"/>
    </w:pPr>
    <w:rPr>
      <w:rFonts w:ascii="Verdana" w:eastAsiaTheme="minorHAnsi" w:hAnsi="Verdana" w:cstheme="minorBidi"/>
      <w:color w:val="4A442A" w:themeColor="background2" w:themeShade="40"/>
      <w:sz w:val="28"/>
    </w:rPr>
  </w:style>
  <w:style w:type="paragraph" w:customStyle="1" w:styleId="SectionEnd">
    <w:name w:val="Section End"/>
    <w:basedOn w:val="Normal"/>
    <w:next w:val="Normal"/>
    <w:qFormat/>
    <w:rsid w:val="00E94667"/>
    <w:pPr>
      <w:shd w:val="clear" w:color="auto" w:fill="EEECE1" w:themeFill="background2"/>
    </w:pPr>
    <w:rPr>
      <w:rFonts w:ascii="Verdana" w:eastAsiaTheme="minorHAnsi" w:hAnsi="Verdana" w:cstheme="minorBidi"/>
      <w:i/>
      <w:color w:val="948A54" w:themeColor="background2" w:themeShade="80"/>
      <w:sz w:val="16"/>
    </w:rPr>
  </w:style>
  <w:style w:type="paragraph" w:customStyle="1" w:styleId="Default">
    <w:name w:val="Default"/>
    <w:rsid w:val="000B24F4"/>
    <w:pPr>
      <w:autoSpaceDE w:val="0"/>
      <w:autoSpaceDN w:val="0"/>
      <w:adjustRightInd w:val="0"/>
    </w:pPr>
    <w:rPr>
      <w:rFonts w:ascii="Arial" w:eastAsiaTheme="minorEastAsia" w:hAnsi="Arial" w:cs="Arial"/>
      <w:color w:val="000000"/>
      <w:sz w:val="24"/>
      <w:szCs w:val="24"/>
      <w:lang w:eastAsia="zh-CN"/>
    </w:rPr>
  </w:style>
  <w:style w:type="character" w:styleId="IntenseEmphasis">
    <w:name w:val="Intense Emphasis"/>
    <w:basedOn w:val="DefaultParagraphFont"/>
    <w:uiPriority w:val="21"/>
    <w:qFormat/>
    <w:rsid w:val="0036583F"/>
    <w:rPr>
      <w:b/>
      <w:bCs/>
      <w:i/>
      <w:iCs/>
      <w:color w:val="4F81BD" w:themeColor="accent1"/>
    </w:rPr>
  </w:style>
  <w:style w:type="paragraph" w:styleId="NormalWeb">
    <w:name w:val="Normal (Web)"/>
    <w:basedOn w:val="Normal"/>
    <w:uiPriority w:val="99"/>
    <w:unhideWhenUsed/>
    <w:rsid w:val="00984FA4"/>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figure">
    <w:name w:val="figure"/>
    <w:basedOn w:val="Normal"/>
    <w:rsid w:val="00984FA4"/>
    <w:pPr>
      <w:spacing w:before="100" w:beforeAutospacing="1" w:after="100" w:afterAutospacing="1" w:line="240" w:lineRule="auto"/>
    </w:pPr>
    <w:rPr>
      <w:rFonts w:ascii="Times New Roman" w:eastAsia="Times New Roman" w:hAnsi="Times New Roman"/>
      <w:sz w:val="24"/>
      <w:szCs w:val="24"/>
      <w:lang w:eastAsia="zh-CN"/>
    </w:rPr>
  </w:style>
  <w:style w:type="table" w:customStyle="1" w:styleId="TableGrid3">
    <w:name w:val="Table Grid3"/>
    <w:basedOn w:val="TableNormal"/>
    <w:next w:val="TableGrid"/>
    <w:uiPriority w:val="59"/>
    <w:rsid w:val="00B4641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3B7"/>
    <w:rPr>
      <w:sz w:val="16"/>
      <w:szCs w:val="16"/>
    </w:rPr>
  </w:style>
  <w:style w:type="table" w:customStyle="1" w:styleId="TableGrid4">
    <w:name w:val="Table Grid4"/>
    <w:basedOn w:val="TableNormal"/>
    <w:next w:val="TableGrid"/>
    <w:uiPriority w:val="59"/>
    <w:rsid w:val="00403B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30F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13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500F"/>
    <w:rPr>
      <w:b/>
      <w:bCs/>
    </w:rPr>
  </w:style>
  <w:style w:type="table" w:customStyle="1" w:styleId="TableGrid9">
    <w:name w:val="Table Grid9"/>
    <w:basedOn w:val="TableNormal"/>
    <w:next w:val="TableGrid"/>
    <w:uiPriority w:val="59"/>
    <w:rsid w:val="006F28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6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2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74A1"/>
    <w:rPr>
      <w:b/>
      <w:i/>
      <w:iCs/>
    </w:rPr>
  </w:style>
  <w:style w:type="table" w:customStyle="1" w:styleId="TableGrid13">
    <w:name w:val="Table Grid13"/>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50EC2"/>
    <w:pPr>
      <w:keepNext/>
      <w:keepLines/>
      <w:spacing w:before="480" w:after="0" w:line="276" w:lineRule="auto"/>
      <w:outlineLvl w:val="9"/>
    </w:pPr>
    <w:rPr>
      <w:rFonts w:asciiTheme="majorHAnsi" w:eastAsiaTheme="majorEastAsia" w:hAnsiTheme="majorHAnsi" w:cstheme="majorBidi"/>
      <w:b/>
      <w:bCs/>
      <w:sz w:val="28"/>
      <w:szCs w:val="28"/>
      <w:lang w:val="en-US" w:eastAsia="ja-JP"/>
    </w:rPr>
  </w:style>
  <w:style w:type="paragraph" w:styleId="TOC1">
    <w:name w:val="toc 1"/>
    <w:basedOn w:val="Normal"/>
    <w:next w:val="Normal"/>
    <w:autoRedefine/>
    <w:uiPriority w:val="39"/>
    <w:unhideWhenUsed/>
    <w:rsid w:val="00450EC2"/>
    <w:pPr>
      <w:spacing w:after="100"/>
    </w:pPr>
  </w:style>
  <w:style w:type="paragraph" w:styleId="TOC2">
    <w:name w:val="toc 2"/>
    <w:basedOn w:val="Normal"/>
    <w:next w:val="Normal"/>
    <w:autoRedefine/>
    <w:uiPriority w:val="39"/>
    <w:unhideWhenUsed/>
    <w:rsid w:val="00450EC2"/>
    <w:pPr>
      <w:spacing w:after="100"/>
      <w:ind w:left="220"/>
    </w:pPr>
  </w:style>
  <w:style w:type="paragraph" w:styleId="BodyText">
    <w:name w:val="Body Text"/>
    <w:basedOn w:val="Normal"/>
    <w:link w:val="BodyTextChar"/>
    <w:uiPriority w:val="1"/>
    <w:qFormat/>
    <w:rsid w:val="00C44974"/>
    <w:pPr>
      <w:widowControl w:val="0"/>
      <w:spacing w:after="0" w:line="240" w:lineRule="auto"/>
      <w:ind w:left="117"/>
    </w:pPr>
    <w:rPr>
      <w:rFonts w:cstheme="minorBidi"/>
      <w:lang w:val="en-US"/>
    </w:rPr>
  </w:style>
  <w:style w:type="character" w:customStyle="1" w:styleId="BodyTextChar">
    <w:name w:val="Body Text Char"/>
    <w:basedOn w:val="DefaultParagraphFont"/>
    <w:link w:val="BodyText"/>
    <w:uiPriority w:val="1"/>
    <w:rsid w:val="00C44974"/>
    <w:rPr>
      <w:rFonts w:cstheme="minorBidi"/>
      <w:sz w:val="22"/>
      <w:szCs w:val="22"/>
      <w:lang w:val="en-US" w:eastAsia="en-US"/>
    </w:rPr>
  </w:style>
  <w:style w:type="paragraph" w:styleId="Title">
    <w:name w:val="Title"/>
    <w:basedOn w:val="Normal"/>
    <w:next w:val="Normal"/>
    <w:link w:val="TitleChar"/>
    <w:uiPriority w:val="10"/>
    <w:qFormat/>
    <w:rsid w:val="00C77EC0"/>
    <w:pPr>
      <w:spacing w:before="720"/>
      <w:ind w:right="3946"/>
    </w:pPr>
    <w:rPr>
      <w:rFonts w:ascii="Century Gothic" w:hAnsi="Century Gothic"/>
      <w:noProof/>
      <w:color w:val="FFFFFF" w:themeColor="background1"/>
      <w:sz w:val="56"/>
      <w:szCs w:val="56"/>
      <w:lang w:eastAsia="en-AU"/>
    </w:rPr>
  </w:style>
  <w:style w:type="character" w:customStyle="1" w:styleId="TitleChar">
    <w:name w:val="Title Char"/>
    <w:basedOn w:val="DefaultParagraphFont"/>
    <w:link w:val="Title"/>
    <w:uiPriority w:val="10"/>
    <w:rsid w:val="00C77EC0"/>
    <w:rPr>
      <w:rFonts w:ascii="Century Gothic" w:hAnsi="Century Gothic"/>
      <w:noProof/>
      <w:color w:val="FFFFFF" w:themeColor="background1"/>
      <w:sz w:val="56"/>
      <w:szCs w:val="56"/>
    </w:rPr>
  </w:style>
  <w:style w:type="paragraph" w:customStyle="1" w:styleId="Title2">
    <w:name w:val="Title2"/>
    <w:basedOn w:val="Heading1"/>
    <w:rsid w:val="00405137"/>
    <w:pPr>
      <w:pageBreakBefore w:val="0"/>
      <w:spacing w:before="1680"/>
    </w:pPr>
    <w:rPr>
      <w:rFonts w:ascii="Century Gothic" w:hAnsi="Century Gothic"/>
      <w:color w:val="1F497D"/>
      <w:sz w:val="40"/>
      <w:szCs w:val="40"/>
    </w:rPr>
  </w:style>
  <w:style w:type="character" w:styleId="FollowedHyperlink">
    <w:name w:val="FollowedHyperlink"/>
    <w:basedOn w:val="DefaultParagraphFont"/>
    <w:uiPriority w:val="99"/>
    <w:semiHidden/>
    <w:unhideWhenUsed/>
    <w:rsid w:val="00385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9597">
      <w:bodyDiv w:val="1"/>
      <w:marLeft w:val="0"/>
      <w:marRight w:val="0"/>
      <w:marTop w:val="0"/>
      <w:marBottom w:val="0"/>
      <w:divBdr>
        <w:top w:val="none" w:sz="0" w:space="0" w:color="auto"/>
        <w:left w:val="none" w:sz="0" w:space="0" w:color="auto"/>
        <w:bottom w:val="none" w:sz="0" w:space="0" w:color="auto"/>
        <w:right w:val="none" w:sz="0" w:space="0" w:color="auto"/>
      </w:divBdr>
    </w:div>
    <w:div w:id="417412523">
      <w:bodyDiv w:val="1"/>
      <w:marLeft w:val="0"/>
      <w:marRight w:val="0"/>
      <w:marTop w:val="0"/>
      <w:marBottom w:val="0"/>
      <w:divBdr>
        <w:top w:val="none" w:sz="0" w:space="0" w:color="auto"/>
        <w:left w:val="none" w:sz="0" w:space="0" w:color="auto"/>
        <w:bottom w:val="none" w:sz="0" w:space="0" w:color="auto"/>
        <w:right w:val="none" w:sz="0" w:space="0" w:color="auto"/>
      </w:divBdr>
      <w:divsChild>
        <w:div w:id="1003314130">
          <w:marLeft w:val="0"/>
          <w:marRight w:val="0"/>
          <w:marTop w:val="0"/>
          <w:marBottom w:val="0"/>
          <w:divBdr>
            <w:top w:val="none" w:sz="0" w:space="0" w:color="auto"/>
            <w:left w:val="none" w:sz="0" w:space="0" w:color="auto"/>
            <w:bottom w:val="none" w:sz="0" w:space="0" w:color="auto"/>
            <w:right w:val="none" w:sz="0" w:space="0" w:color="auto"/>
          </w:divBdr>
          <w:divsChild>
            <w:div w:id="973679010">
              <w:marLeft w:val="0"/>
              <w:marRight w:val="0"/>
              <w:marTop w:val="0"/>
              <w:marBottom w:val="0"/>
              <w:divBdr>
                <w:top w:val="none" w:sz="0" w:space="0" w:color="auto"/>
                <w:left w:val="none" w:sz="0" w:space="0" w:color="auto"/>
                <w:bottom w:val="none" w:sz="0" w:space="0" w:color="auto"/>
                <w:right w:val="none" w:sz="0" w:space="0" w:color="auto"/>
              </w:divBdr>
              <w:divsChild>
                <w:div w:id="1008337011">
                  <w:marLeft w:val="0"/>
                  <w:marRight w:val="0"/>
                  <w:marTop w:val="0"/>
                  <w:marBottom w:val="0"/>
                  <w:divBdr>
                    <w:top w:val="none" w:sz="0" w:space="0" w:color="auto"/>
                    <w:left w:val="none" w:sz="0" w:space="0" w:color="auto"/>
                    <w:bottom w:val="none" w:sz="0" w:space="0" w:color="auto"/>
                    <w:right w:val="none" w:sz="0" w:space="0" w:color="auto"/>
                  </w:divBdr>
                  <w:divsChild>
                    <w:div w:id="14113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6430">
      <w:bodyDiv w:val="1"/>
      <w:marLeft w:val="0"/>
      <w:marRight w:val="0"/>
      <w:marTop w:val="0"/>
      <w:marBottom w:val="0"/>
      <w:divBdr>
        <w:top w:val="none" w:sz="0" w:space="0" w:color="auto"/>
        <w:left w:val="none" w:sz="0" w:space="0" w:color="auto"/>
        <w:bottom w:val="none" w:sz="0" w:space="0" w:color="auto"/>
        <w:right w:val="none" w:sz="0" w:space="0" w:color="auto"/>
      </w:divBdr>
    </w:div>
    <w:div w:id="8018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g.org.au/about-geography/what-is-geography/" TargetMode="External"/><Relationship Id="rId18" Type="http://schemas.openxmlformats.org/officeDocument/2006/relationships/hyperlink" Target="http://syllabus.bostes.nsw.edu.au/hsie/geography-k10/outcomes-k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so.gov.au/titles/documentaries/5-seasons/clip1/" TargetMode="External"/><Relationship Id="rId7" Type="http://schemas.openxmlformats.org/officeDocument/2006/relationships/footnotes" Target="footnotes.xml"/><Relationship Id="rId12" Type="http://schemas.openxmlformats.org/officeDocument/2006/relationships/hyperlink" Target="https://www.youtube.com/watch?v=VVebvcgwYys&amp;list=PLCp3_brrD7xpDDH3oa3OjQOicUfaO1x8L&amp;index=1" TargetMode="External"/><Relationship Id="rId17" Type="http://schemas.openxmlformats.org/officeDocument/2006/relationships/hyperlink" Target="http://syllabus.bostes.nsw.edu.au/assets/global/files/geography-k-10-continuum.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llabus.bostes.nsw.edu.au/hsie/geography-k10/continuum-of-tools/" TargetMode="External"/><Relationship Id="rId20" Type="http://schemas.openxmlformats.org/officeDocument/2006/relationships/hyperlink" Target="http://www.geogspace.edu.au/verve/_resources/3.8.2_3_Framing_questio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gGb8BM2TBk&amp;amp;index=2&amp;amp;list=PLCp3_brrD7xpDDH3oa3OjQOicUfaO1x8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yllabus.bostes.nsw.edu.au/hsie/geography-k10/continuum-of-skills/" TargetMode="External"/><Relationship Id="rId23" Type="http://schemas.openxmlformats.org/officeDocument/2006/relationships/footer" Target="footer1.xml"/><Relationship Id="rId10" Type="http://schemas.openxmlformats.org/officeDocument/2006/relationships/hyperlink" Target="https://www.det.nsw.edu.au/proflearn/areas/plp/mypl/princdeliver.html" TargetMode="External"/><Relationship Id="rId19" Type="http://schemas.openxmlformats.org/officeDocument/2006/relationships/hyperlink" Target="http://apcentral.collegeboard.com/apc/members/courses/teachers_corner/155012.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llabus.bostes.nsw.edu.au/hsie/geography-k10/continuum-of-skill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CEA9-5449-4A52-94FA-5F9FD961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8</Pages>
  <Words>1907</Words>
  <Characters>10827</Characters>
  <Application>Microsoft Office Word</Application>
  <DocSecurity>0</DocSecurity>
  <Lines>226</Lines>
  <Paragraphs>83</Paragraphs>
  <ScaleCrop>false</ScaleCrop>
  <HeadingPairs>
    <vt:vector size="2" baseType="variant">
      <vt:variant>
        <vt:lpstr>Title</vt:lpstr>
      </vt:variant>
      <vt:variant>
        <vt:i4>1</vt:i4>
      </vt:variant>
    </vt:vector>
  </HeadingPairs>
  <TitlesOfParts>
    <vt:vector size="1" baseType="lpstr">
      <vt:lpstr>Presenter notes – Your school and the Geography K–10 Syllabus</vt:lpstr>
    </vt:vector>
  </TitlesOfParts>
  <Company>Department of Education and Training</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Presenter notes – Your school and the Geography K–10 Syllabus</dc:title>
  <dc:creator>NSW Department of Education</dc:creator>
  <cp:lastModifiedBy>Benfield, Margaret</cp:lastModifiedBy>
  <cp:revision>67</cp:revision>
  <cp:lastPrinted>2016-06-29T00:18:00Z</cp:lastPrinted>
  <dcterms:created xsi:type="dcterms:W3CDTF">2016-04-07T01:58:00Z</dcterms:created>
  <dcterms:modified xsi:type="dcterms:W3CDTF">2016-07-13T01:54:00Z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0x010100FBBD929DE4C5A24E8D1E86D9034D298E</vt:lpwstr>
  </property>
</Properties>
</file>